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rPr>
      </w:pPr>
      <w:r w:rsidDel="00000000" w:rsidR="00000000" w:rsidRPr="00000000">
        <w:rPr>
          <w:b w:val="1"/>
          <w:rtl w:val="0"/>
        </w:rPr>
        <w:t xml:space="preserve">MEMORIA DESCRIPTIVA</w:t>
      </w:r>
    </w:p>
    <w:p w:rsidR="00000000" w:rsidDel="00000000" w:rsidP="00000000" w:rsidRDefault="00000000" w:rsidRPr="00000000" w14:paraId="00000002">
      <w:pPr>
        <w:ind w:left="-567" w:right="-568" w:firstLine="0"/>
        <w:jc w:val="center"/>
        <w:rPr>
          <w:b w:val="1"/>
        </w:rPr>
      </w:pPr>
      <w:r w:rsidDel="00000000" w:rsidR="00000000" w:rsidRPr="00000000">
        <w:rPr>
          <w:b w:val="1"/>
          <w:rtl w:val="0"/>
        </w:rPr>
        <w:t xml:space="preserve">Nombre del evento, fecha de celebración, número de edición y número previsto de participantes:</w:t>
      </w:r>
    </w:p>
    <w:p w:rsidR="00000000" w:rsidDel="00000000" w:rsidP="00000000" w:rsidRDefault="00000000" w:rsidRPr="00000000" w14:paraId="0000000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Nombre del evento: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II BARAKALDOKO MENDIAK MARTXA</w:t>
      </w:r>
    </w:p>
    <w:p w:rsidR="00000000" w:rsidDel="00000000" w:rsidP="00000000" w:rsidRDefault="00000000" w:rsidRPr="00000000" w14:paraId="0000000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Fecha de celebración: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03/10/2021</w:t>
      </w:r>
    </w:p>
    <w:p w:rsidR="00000000" w:rsidDel="00000000" w:rsidP="00000000" w:rsidRDefault="00000000" w:rsidRPr="00000000" w14:paraId="0000000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Número de edición: </w:t>
      </w:r>
      <w:r w:rsidDel="00000000" w:rsidR="00000000" w:rsidRPr="00000000">
        <w:rPr>
          <w:rtl w:val="0"/>
        </w:rPr>
        <w:t xml:space="preserve">SEGUNDA EDICIÓN</w:t>
      </w:r>
      <w:r w:rsidDel="00000000" w:rsidR="00000000" w:rsidRPr="00000000">
        <w:rPr>
          <w:rtl w:val="0"/>
        </w:rPr>
      </w:r>
    </w:p>
    <w:p w:rsidR="00000000" w:rsidDel="00000000" w:rsidP="00000000" w:rsidRDefault="00000000" w:rsidRPr="00000000" w14:paraId="0000000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Número previsto participantes: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120</w:t>
      </w:r>
      <w:r w:rsidDel="00000000" w:rsidR="00000000" w:rsidRPr="00000000">
        <w:rPr>
          <w:rtl w:val="0"/>
        </w:rPr>
      </w:r>
    </w:p>
    <w:p w:rsidR="00000000" w:rsidDel="00000000" w:rsidP="00000000" w:rsidRDefault="00000000" w:rsidRPr="00000000" w14:paraId="0000000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Número participantes máximo: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400</w:t>
      </w: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highlight w:val="white"/>
        </w:rPr>
      </w:pPr>
      <w:r w:rsidDel="00000000" w:rsidR="00000000" w:rsidRPr="00000000">
        <w:rPr>
          <w:highlight w:val="white"/>
          <w:rtl w:val="0"/>
        </w:rPr>
        <w:t xml:space="preserve">La prueba se denomina: BARAKALDOKO MENDIAK MARTXA. Esta prueba es el segundo año que se realiza, siendo por tanto esta la segunda edición. La prueba empieza a las 8:00 h. desde polideportivo de Gorostiza en el municipio de Barakaldo, situado en la calle Gorostitza, 1 • 48903 Barakaldo. Tiene prevista su finalización a las 16:00 horas. Está prevista la participación de unas 120 personas, dado que ese fue el número de personas participantes en su primera edición. Ahora bien, el máximo de participantes posible es de 400 personas.</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highlight w:val="white"/>
        </w:rPr>
      </w:pPr>
      <w:r w:rsidDel="00000000" w:rsidR="00000000" w:rsidRPr="00000000">
        <w:rPr>
          <w:b w:val="1"/>
          <w:highlight w:val="white"/>
          <w:rtl w:val="0"/>
        </w:rPr>
        <w:t xml:space="preserve">MEMORIA DESCRIPTIVA. II BARAKALDOKO MENDIAK MARTXA.</w:t>
      </w:r>
      <w:r w:rsidDel="00000000" w:rsidR="00000000" w:rsidRPr="00000000">
        <w:rPr>
          <w:highlight w:val="white"/>
          <w:rtl w:val="0"/>
        </w:rPr>
        <w:t xml:space="preserve"> Se plantea la presente memoria descriptiva de modo que sirva como herramienta de supervisión del recorrido establecido para la prueba de 26,7 Km que tendrá lugar el día 3 de octubre de 2021 entre los términos municipales de Barakaldo (salida y llegada), Trapagaran, Galdames y Alonsotegi. Se ha establecido el recorrido en 26.700 metros con desniveles cómodos debido a la orografía no demasiado abrupta de la zona. La prueba </w:t>
      </w:r>
      <w:r w:rsidDel="00000000" w:rsidR="00000000" w:rsidRPr="00000000">
        <w:rPr>
          <w:highlight w:val="white"/>
          <w:rtl w:val="0"/>
        </w:rPr>
        <w:t xml:space="preserve">discurrirá</w:t>
      </w:r>
      <w:r w:rsidDel="00000000" w:rsidR="00000000" w:rsidRPr="00000000">
        <w:rPr>
          <w:highlight w:val="white"/>
          <w:rtl w:val="0"/>
        </w:rPr>
        <w:t xml:space="preserve"> de manera que no se produzcan afecciones al tráfico rodado en las vías no pecuarias que puedan verse incluidas dentro del área de influencia. Más adelante se tratarán los puntos de afección con más detalle así como los demás aspectos que puedan ser de interés para el órgano competente. Por orden de aparición de términos municipales: Barakaldo, Trapagaran, Galdames y Alonsotegi. Se debe tener en cuenta que el único casco urbano que se verá afectado durante el transcurso de la prueba será el de Barakaldo ya que los núcleos de Trapagaran, Galdames y Alonsotegi distan bastante del trazado del recorrido.</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highlight w:val="white"/>
        </w:rPr>
      </w:pPr>
      <w:r w:rsidDel="00000000" w:rsidR="00000000" w:rsidRPr="00000000">
        <w:rPr>
          <w:highlight w:val="white"/>
          <w:rtl w:val="0"/>
        </w:rPr>
        <w:t xml:space="preserve">Las personas marchistas discurrirán a pie por un trazado perfectamente señalizado con cintas blancas y rojas no dejando lugar a dudas en cuanto al trazado de prueba. Saliendo del polideportivo de Barakaldo cruzaran la carretera BI-4743 por el paso de peatones frente al caserío de Gorostiza para marchar seguidamente por la calle Bengolea hasta su número 23, momento en que ascenderán por una senda a mano izquierda que enlazando con diversas sendas de montaña llegarán hasta la cumbre del Argalario (514 m). Desde Argalario poco a poco comenzarán el descenso hacia el Embalse de Oiola. Desde el embalse de Oiola y tras el paso por la antigua plaza de Toros </w:t>
      </w:r>
      <w:r w:rsidDel="00000000" w:rsidR="00000000" w:rsidRPr="00000000">
        <w:rPr>
          <w:highlight w:val="white"/>
          <w:rtl w:val="0"/>
        </w:rPr>
        <w:t xml:space="preserve">transcurrirán</w:t>
      </w:r>
      <w:r w:rsidDel="00000000" w:rsidR="00000000" w:rsidRPr="00000000">
        <w:rPr>
          <w:highlight w:val="white"/>
          <w:rtl w:val="0"/>
        </w:rPr>
        <w:t xml:space="preserve"> por una pista de montaña hasta la cima del monte Urdaibai (442 m también conocido como Orkon). Donde siguiendo por diversas sendas se iniciará un descenso hasta el barrio de El Regato.</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pPr>
      <w:r w:rsidDel="00000000" w:rsidR="00000000" w:rsidRPr="00000000">
        <w:rPr>
          <w:highlight w:val="white"/>
          <w:rtl w:val="0"/>
        </w:rPr>
        <w:t xml:space="preserve">Desde el aparcamiento junto a la Iglesia de San Roque en El Regato cruzaran el puente para coger una pista que sube hacia la cantera de Tellitu. Tomarán la pista de la derecha que sube hasta unos caseríos. La senda asciende rápidamente por el bosque para llevarlos hasta la cima del Apuko (561 m). </w:t>
      </w:r>
      <w:r w:rsidDel="00000000" w:rsidR="00000000" w:rsidRPr="00000000">
        <w:rPr>
          <w:highlight w:val="white"/>
          <w:rtl w:val="0"/>
        </w:rPr>
        <w:t xml:space="preserve"> Descenderán por los verdes prados hasta alcanzar la cima de Peñas blancas (469 m). Descenderán por esta montaña hasta tomar una senda que les llevará a la Cruz del Humilladero (391 m) y continuarán pasando por delante de la cruz siguiendo una senda hasta llegar a  la cima del Sasiburu (459 m).</w:t>
      </w:r>
      <w:r w:rsidDel="00000000" w:rsidR="00000000" w:rsidRPr="00000000">
        <w:rPr>
          <w:highlight w:val="white"/>
          <w:rtl w:val="0"/>
        </w:rPr>
        <w:t xml:space="preserve">  Siguiendo el cordal llegarán a la cima del  Arroletza (454 m) y tras disfrutar de las atractivas vistas del valle continuarán hasta la ermita de Santa Águeda, para descender después por la calzada que lleva el mismo nombre y regresar al punto de partida el Polideportivo de Gorostiza.</w:t>
      </w:r>
      <w:r w:rsidDel="00000000" w:rsidR="00000000" w:rsidRPr="00000000">
        <w:rPr>
          <w:rtl w:val="0"/>
        </w:rPr>
      </w:r>
    </w:p>
    <w:p w:rsidR="00000000" w:rsidDel="00000000" w:rsidP="00000000" w:rsidRDefault="00000000" w:rsidRPr="00000000" w14:paraId="0000000C">
      <w:pPr>
        <w:ind w:left="-142" w:right="-143" w:firstLine="0"/>
        <w:jc w:val="both"/>
        <w:rPr/>
      </w:pPr>
      <w:r w:rsidDel="00000000" w:rsidR="00000000" w:rsidRPr="00000000">
        <w:rPr>
          <w:rtl w:val="0"/>
        </w:rPr>
      </w:r>
    </w:p>
    <w:p w:rsidR="00000000" w:rsidDel="00000000" w:rsidP="00000000" w:rsidRDefault="00000000" w:rsidRPr="00000000" w14:paraId="0000000D">
      <w:pPr>
        <w:ind w:left="-142" w:right="-143" w:firstLine="0"/>
        <w:jc w:val="both"/>
        <w:rPr>
          <w:b w:val="1"/>
        </w:rPr>
      </w:pPr>
      <w:r w:rsidDel="00000000" w:rsidR="00000000" w:rsidRPr="00000000">
        <w:rPr>
          <w:b w:val="1"/>
          <w:rtl w:val="0"/>
        </w:rPr>
        <w:t xml:space="preserve">Perfil de elevación:</w:t>
      </w:r>
    </w:p>
    <w:p w:rsidR="00000000" w:rsidDel="00000000" w:rsidP="00000000" w:rsidRDefault="00000000" w:rsidRPr="00000000" w14:paraId="0000000E">
      <w:pPr>
        <w:ind w:left="-142" w:right="-143" w:firstLine="0"/>
        <w:jc w:val="both"/>
        <w:rPr/>
      </w:pPr>
      <w:r w:rsidDel="00000000" w:rsidR="00000000" w:rsidRPr="00000000">
        <w:rPr/>
        <w:drawing>
          <wp:inline distB="114300" distT="114300" distL="114300" distR="114300">
            <wp:extent cx="5677853" cy="1714500"/>
            <wp:effectExtent b="0" l="0" r="0" t="0"/>
            <wp:docPr id="2"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5677853" cy="1714500"/>
                    </a:xfrm>
                    <a:prstGeom prst="rect"/>
                    <a:ln/>
                  </pic:spPr>
                </pic:pic>
              </a:graphicData>
            </a:graphic>
          </wp:inline>
        </w:drawing>
      </w:r>
      <w:r w:rsidDel="00000000" w:rsidR="00000000" w:rsidRPr="00000000">
        <w:rPr>
          <w:rtl w:val="0"/>
        </w:rPr>
      </w:r>
    </w:p>
    <w:p w:rsidR="00000000" w:rsidDel="00000000" w:rsidP="00000000" w:rsidRDefault="00000000" w:rsidRPr="00000000" w14:paraId="0000000F">
      <w:pPr>
        <w:ind w:left="-142" w:right="-143" w:firstLine="0"/>
        <w:jc w:val="both"/>
        <w:rPr>
          <w:highlight w:val="white"/>
        </w:rPr>
      </w:pPr>
      <w:r w:rsidDel="00000000" w:rsidR="00000000" w:rsidRPr="00000000">
        <w:rPr>
          <w:highlight w:val="white"/>
          <w:rtl w:val="0"/>
        </w:rPr>
        <w:t xml:space="preserve">Incremento/descenso de elevación: 1.649m</w:t>
      </w:r>
    </w:p>
    <w:p w:rsidR="00000000" w:rsidDel="00000000" w:rsidP="00000000" w:rsidRDefault="00000000" w:rsidRPr="00000000" w14:paraId="00000010">
      <w:pPr>
        <w:ind w:left="-142" w:right="-143" w:firstLine="0"/>
        <w:jc w:val="both"/>
        <w:rPr>
          <w:highlight w:val="white"/>
        </w:rPr>
      </w:pPr>
      <w:r w:rsidDel="00000000" w:rsidR="00000000" w:rsidRPr="00000000">
        <w:rPr>
          <w:highlight w:val="white"/>
          <w:rtl w:val="0"/>
        </w:rPr>
        <w:t xml:space="preserve">Pendiente máxima: 42,7%</w:t>
      </w:r>
    </w:p>
    <w:p w:rsidR="00000000" w:rsidDel="00000000" w:rsidP="00000000" w:rsidRDefault="00000000" w:rsidRPr="00000000" w14:paraId="00000011">
      <w:pPr>
        <w:ind w:left="-142" w:right="-143" w:firstLine="0"/>
        <w:jc w:val="both"/>
        <w:rPr>
          <w:highlight w:val="white"/>
        </w:rPr>
      </w:pPr>
      <w:r w:rsidDel="00000000" w:rsidR="00000000" w:rsidRPr="00000000">
        <w:rPr>
          <w:highlight w:val="white"/>
          <w:rtl w:val="0"/>
        </w:rPr>
        <w:t xml:space="preserve">Pendiente media: 11,2%</w:t>
      </w:r>
    </w:p>
    <w:p w:rsidR="00000000" w:rsidDel="00000000" w:rsidP="00000000" w:rsidRDefault="00000000" w:rsidRPr="00000000" w14:paraId="00000012">
      <w:pPr>
        <w:ind w:left="-142" w:right="-143" w:firstLine="0"/>
        <w:jc w:val="both"/>
        <w:rPr>
          <w:highlight w:val="white"/>
        </w:rPr>
      </w:pPr>
      <w:r w:rsidDel="00000000" w:rsidR="00000000" w:rsidRPr="00000000">
        <w:rPr>
          <w:highlight w:val="white"/>
          <w:rtl w:val="0"/>
        </w:rPr>
        <w:t xml:space="preserve">Distancia: 26.700 metros</w:t>
      </w:r>
    </w:p>
    <w:p w:rsidR="00000000" w:rsidDel="00000000" w:rsidP="00000000" w:rsidRDefault="00000000" w:rsidRPr="00000000" w14:paraId="00000013">
      <w:pPr>
        <w:ind w:left="-142" w:right="-143" w:firstLine="0"/>
        <w:jc w:val="both"/>
        <w:rPr>
          <w:highlight w:val="white"/>
        </w:rPr>
      </w:pPr>
      <w:r w:rsidDel="00000000" w:rsidR="00000000" w:rsidRPr="00000000">
        <w:rPr>
          <w:highlight w:val="white"/>
          <w:rtl w:val="0"/>
        </w:rPr>
        <w:t xml:space="preserve">En cuanto al perfil de elevación de la prueba cuenta con un incremento de elevación acumulada de 1.649m y un descenso de elevación acumulada de 1.649m. Se parte desde los 9 metros dentro del casco urbano en el barrio de Gorostiza para luego ascender a los 561 metros en el punto más alto. Perfil longitudinal es de 26.700 metros. </w:t>
      </w:r>
    </w:p>
    <w:p w:rsidR="00000000" w:rsidDel="00000000" w:rsidP="00000000" w:rsidRDefault="00000000" w:rsidRPr="00000000" w14:paraId="00000014">
      <w:pPr>
        <w:ind w:left="-142" w:right="-143" w:firstLine="0"/>
        <w:jc w:val="both"/>
        <w:rPr>
          <w:highlight w:val="white"/>
        </w:rPr>
      </w:pPr>
      <w:r w:rsidDel="00000000" w:rsidR="00000000" w:rsidRPr="00000000">
        <w:rPr>
          <w:highlight w:val="white"/>
          <w:rtl w:val="0"/>
        </w:rPr>
        <w:t xml:space="preserve">El recorrido </w:t>
      </w:r>
      <w:r w:rsidDel="00000000" w:rsidR="00000000" w:rsidRPr="00000000">
        <w:rPr>
          <w:highlight w:val="white"/>
          <w:rtl w:val="0"/>
        </w:rPr>
        <w:t xml:space="preserve">discurrirá</w:t>
      </w:r>
      <w:r w:rsidDel="00000000" w:rsidR="00000000" w:rsidRPr="00000000">
        <w:rPr>
          <w:highlight w:val="white"/>
          <w:rtl w:val="0"/>
        </w:rPr>
        <w:t xml:space="preserve"> por:  Polideportivo de Gorostiza (9m) km.0, Argalario (514m) km.3,6, Urdaibai (Orkon) (442m) km.10,00, Regato (35m) km.14,6, Apuko/Ganeroitz (561m) km.20,5, Peñas Blancas (469m) km.18,7, Sasiburu (459m) km.20,5, Arroletza (454m) km 21,4, Santa Agueda (188m)km.23,0 y Polideportivo Gorostiza (9m) km.26,7</w:t>
      </w:r>
    </w:p>
    <w:p w:rsidR="00000000" w:rsidDel="00000000" w:rsidP="00000000" w:rsidRDefault="00000000" w:rsidRPr="00000000" w14:paraId="00000015">
      <w:pPr>
        <w:ind w:left="-142" w:right="-143" w:firstLine="0"/>
        <w:jc w:val="both"/>
        <w:rPr>
          <w:highlight w:val="white"/>
        </w:rPr>
      </w:pPr>
      <w:r w:rsidDel="00000000" w:rsidR="00000000" w:rsidRPr="00000000">
        <w:rPr>
          <w:rtl w:val="0"/>
        </w:rPr>
      </w:r>
    </w:p>
    <w:p w:rsidR="00000000" w:rsidDel="00000000" w:rsidP="00000000" w:rsidRDefault="00000000" w:rsidRPr="00000000" w14:paraId="00000016">
      <w:pPr>
        <w:ind w:left="-142" w:right="-143" w:firstLine="0"/>
        <w:jc w:val="both"/>
        <w:rPr>
          <w:b w:val="1"/>
          <w:highlight w:val="white"/>
        </w:rPr>
      </w:pPr>
      <w:r w:rsidDel="00000000" w:rsidR="00000000" w:rsidRPr="00000000">
        <w:rPr>
          <w:rtl w:val="0"/>
        </w:rPr>
      </w:r>
    </w:p>
    <w:p w:rsidR="00000000" w:rsidDel="00000000" w:rsidP="00000000" w:rsidRDefault="00000000" w:rsidRPr="00000000" w14:paraId="00000017">
      <w:pPr>
        <w:ind w:left="-142" w:right="-143" w:firstLine="0"/>
        <w:jc w:val="both"/>
        <w:rPr>
          <w:b w:val="1"/>
          <w:highlight w:val="white"/>
        </w:rPr>
      </w:pPr>
      <w:r w:rsidDel="00000000" w:rsidR="00000000" w:rsidRPr="00000000">
        <w:rPr>
          <w:rtl w:val="0"/>
        </w:rPr>
      </w:r>
    </w:p>
    <w:p w:rsidR="00000000" w:rsidDel="00000000" w:rsidP="00000000" w:rsidRDefault="00000000" w:rsidRPr="00000000" w14:paraId="00000018">
      <w:pPr>
        <w:ind w:left="-142" w:right="-143" w:firstLine="0"/>
        <w:jc w:val="both"/>
        <w:rPr>
          <w:b w:val="1"/>
          <w:highlight w:val="white"/>
        </w:rPr>
      </w:pPr>
      <w:r w:rsidDel="00000000" w:rsidR="00000000" w:rsidRPr="00000000">
        <w:rPr>
          <w:rtl w:val="0"/>
        </w:rPr>
      </w:r>
    </w:p>
    <w:p w:rsidR="00000000" w:rsidDel="00000000" w:rsidP="00000000" w:rsidRDefault="00000000" w:rsidRPr="00000000" w14:paraId="00000019">
      <w:pPr>
        <w:ind w:left="-142" w:right="-143" w:firstLine="0"/>
        <w:jc w:val="both"/>
        <w:rPr>
          <w:b w:val="1"/>
          <w:highlight w:val="white"/>
        </w:rPr>
      </w:pPr>
      <w:r w:rsidDel="00000000" w:rsidR="00000000" w:rsidRPr="00000000">
        <w:rPr>
          <w:rtl w:val="0"/>
        </w:rPr>
      </w:r>
    </w:p>
    <w:p w:rsidR="00000000" w:rsidDel="00000000" w:rsidP="00000000" w:rsidRDefault="00000000" w:rsidRPr="00000000" w14:paraId="0000001A">
      <w:pPr>
        <w:ind w:left="-142" w:right="-143" w:firstLine="0"/>
        <w:jc w:val="both"/>
        <w:rPr>
          <w:b w:val="1"/>
          <w:highlight w:val="white"/>
        </w:rPr>
      </w:pPr>
      <w:r w:rsidDel="00000000" w:rsidR="00000000" w:rsidRPr="00000000">
        <w:rPr>
          <w:rtl w:val="0"/>
        </w:rPr>
      </w:r>
    </w:p>
    <w:p w:rsidR="00000000" w:rsidDel="00000000" w:rsidP="00000000" w:rsidRDefault="00000000" w:rsidRPr="00000000" w14:paraId="0000001B">
      <w:pPr>
        <w:ind w:left="-142" w:right="-143" w:firstLine="0"/>
        <w:jc w:val="both"/>
        <w:rPr>
          <w:b w:val="1"/>
          <w:highlight w:val="white"/>
        </w:rPr>
      </w:pPr>
      <w:r w:rsidDel="00000000" w:rsidR="00000000" w:rsidRPr="00000000">
        <w:rPr>
          <w:rtl w:val="0"/>
        </w:rPr>
      </w:r>
    </w:p>
    <w:p w:rsidR="00000000" w:rsidDel="00000000" w:rsidP="00000000" w:rsidRDefault="00000000" w:rsidRPr="00000000" w14:paraId="0000001C">
      <w:pPr>
        <w:ind w:left="-142" w:right="-143" w:firstLine="0"/>
        <w:jc w:val="both"/>
        <w:rPr>
          <w:b w:val="1"/>
          <w:highlight w:val="white"/>
        </w:rPr>
      </w:pPr>
      <w:r w:rsidDel="00000000" w:rsidR="00000000" w:rsidRPr="00000000">
        <w:rPr>
          <w:b w:val="1"/>
          <w:highlight w:val="white"/>
          <w:rtl w:val="0"/>
        </w:rPr>
        <w:t xml:space="preserve">El grado de dificultad:</w:t>
      </w:r>
    </w:p>
    <w:p w:rsidR="00000000" w:rsidDel="00000000" w:rsidP="00000000" w:rsidRDefault="00000000" w:rsidRPr="00000000" w14:paraId="0000001D">
      <w:pPr>
        <w:ind w:left="-142" w:right="-143" w:firstLine="0"/>
        <w:jc w:val="both"/>
        <w:rPr>
          <w:highlight w:val="white"/>
        </w:rPr>
      </w:pPr>
      <w:r w:rsidDel="00000000" w:rsidR="00000000" w:rsidRPr="00000000">
        <w:rPr>
          <w:highlight w:val="white"/>
        </w:rPr>
        <w:drawing>
          <wp:inline distB="114300" distT="114300" distL="114300" distR="114300">
            <wp:extent cx="5399730" cy="2451100"/>
            <wp:effectExtent b="0" l="0" r="0" t="0"/>
            <wp:docPr id="1"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5399730" cy="2451100"/>
                    </a:xfrm>
                    <a:prstGeom prst="rect"/>
                    <a:ln/>
                  </pic:spPr>
                </pic:pic>
              </a:graphicData>
            </a:graphic>
          </wp:inline>
        </w:drawing>
      </w:r>
      <w:r w:rsidDel="00000000" w:rsidR="00000000" w:rsidRPr="00000000">
        <w:rPr>
          <w:rtl w:val="0"/>
        </w:rPr>
      </w:r>
    </w:p>
    <w:p w:rsidR="00000000" w:rsidDel="00000000" w:rsidP="00000000" w:rsidRDefault="00000000" w:rsidRPr="00000000" w14:paraId="0000001E">
      <w:pPr>
        <w:ind w:left="-142" w:right="-143" w:firstLine="0"/>
        <w:jc w:val="both"/>
        <w:rPr/>
      </w:pP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b w:val="1"/>
          <w:highlight w:val="white"/>
        </w:rPr>
      </w:pPr>
      <w:r w:rsidDel="00000000" w:rsidR="00000000" w:rsidRPr="00000000">
        <w:rPr>
          <w:b w:val="1"/>
          <w:highlight w:val="white"/>
          <w:rtl w:val="0"/>
        </w:rPr>
        <w:t xml:space="preserve">MEDIDAS EXCEPCIONALES DE SEGURIDAD </w:t>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highlight w:val="white"/>
        </w:rPr>
      </w:pPr>
      <w:r w:rsidDel="00000000" w:rsidR="00000000" w:rsidRPr="00000000">
        <w:rPr>
          <w:highlight w:val="white"/>
          <w:rtl w:val="0"/>
        </w:rPr>
        <w:t xml:space="preserve">A continuación, se expone la proposición de medidas de señalización de la prueba y del resto de los dispositivos de seguridad previstos en los posibles lugares peligrosos, así como la función que deba desempeñar el personal auxiliar habilitado. Todo lo expuesto será comunicado en su momento por el responsable de la seguridad vial de la prueba o las fuerzas del orden al personal responsable de la vigilancia en estos puntos conflictivos. - La organización dispone de personal de apoyo suficiente. </w:t>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b w:val="1"/>
          <w:highlight w:val="white"/>
        </w:rPr>
      </w:pPr>
      <w:r w:rsidDel="00000000" w:rsidR="00000000" w:rsidRPr="00000000">
        <w:rPr>
          <w:highlight w:val="white"/>
          <w:rtl w:val="0"/>
        </w:rPr>
        <w:t xml:space="preserve">La organización ha contratado los </w:t>
      </w:r>
      <w:r w:rsidDel="00000000" w:rsidR="00000000" w:rsidRPr="00000000">
        <w:rPr>
          <w:b w:val="1"/>
          <w:highlight w:val="white"/>
          <w:rtl w:val="0"/>
        </w:rPr>
        <w:t xml:space="preserve">servicios de una ambulancia para la asistencia de todos los participantes que cuenta con personal sanitario</w:t>
      </w:r>
      <w:r w:rsidDel="00000000" w:rsidR="00000000" w:rsidRPr="00000000">
        <w:rPr>
          <w:highlight w:val="white"/>
          <w:rtl w:val="0"/>
        </w:rPr>
        <w:t xml:space="preserve"> y </w:t>
      </w:r>
      <w:r w:rsidDel="00000000" w:rsidR="00000000" w:rsidRPr="00000000">
        <w:rPr>
          <w:b w:val="1"/>
          <w:highlight w:val="white"/>
          <w:rtl w:val="0"/>
        </w:rPr>
        <w:t xml:space="preserve">solicitado el apoyo de protección civil de Barakaldo.</w:t>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highlight w:val="white"/>
        </w:rPr>
      </w:pPr>
      <w:r w:rsidDel="00000000" w:rsidR="00000000" w:rsidRPr="00000000">
        <w:rPr>
          <w:highlight w:val="white"/>
          <w:rtl w:val="0"/>
        </w:rPr>
        <w:t xml:space="preserve">El recorrido estará señalizado mediante cintas de balizamiento rojas y blancas y personal de la organización identificado y dirigido por una persona que irá al inicio de la prueba.</w:t>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highlight w:val="white"/>
        </w:rPr>
      </w:pPr>
      <w:r w:rsidDel="00000000" w:rsidR="00000000" w:rsidRPr="00000000">
        <w:rPr>
          <w:highlight w:val="white"/>
          <w:rtl w:val="0"/>
        </w:rPr>
        <w:t xml:space="preserve">De forma especial se tratarán los puntos en los que las personas cruzan la carretera BI-4743 en los barrios de Gorostiza y el Regato.</w:t>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highlight w:val="white"/>
        </w:rPr>
      </w:pPr>
      <w:r w:rsidDel="00000000" w:rsidR="00000000" w:rsidRPr="00000000">
        <w:rPr>
          <w:highlight w:val="white"/>
          <w:rtl w:val="0"/>
        </w:rPr>
        <w:t xml:space="preserve">La organización hace hincapié en la correcta señalización de dichos cruces, procurando la presencia de personal de apoyo con chaleco reflectante que se </w:t>
      </w:r>
      <w:r w:rsidDel="00000000" w:rsidR="00000000" w:rsidRPr="00000000">
        <w:rPr>
          <w:highlight w:val="white"/>
          <w:rtl w:val="0"/>
        </w:rPr>
        <w:t xml:space="preserve">encargarán</w:t>
      </w:r>
      <w:r w:rsidDel="00000000" w:rsidR="00000000" w:rsidRPr="00000000">
        <w:rPr>
          <w:highlight w:val="white"/>
          <w:rtl w:val="0"/>
        </w:rPr>
        <w:t xml:space="preserve"> de regular el tráfico adecuadamente en función del estado en el que se encuentre la martxa. Las personas responsables de la seguridad de los cruces de carreteras estarán en contacto continuo hasta que la prueba se dé por finalizada. </w:t>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highlight w:val="white"/>
        </w:rPr>
      </w:pPr>
      <w:r w:rsidDel="00000000" w:rsidR="00000000" w:rsidRPr="00000000">
        <w:rPr>
          <w:highlight w:val="white"/>
          <w:rtl w:val="0"/>
        </w:rPr>
        <w:t xml:space="preserve">Limpieza y recogida de residuos: La organización cuenta con un  grupo de recogida de residuos, y desmontaje de la señalización del recorrido. Su misión es recoger todo resto que hayan generado los participantes. Su actividad empieza nada más comenzar la prueba, y acaba al finalizar la competición con el último participante</w:t>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42" w:right="-143" w:firstLine="0"/>
        <w:jc w:val="both"/>
        <w:rPr>
          <w:highlight w:val="white"/>
        </w:rPr>
      </w:pPr>
      <w:r w:rsidDel="00000000" w:rsidR="00000000" w:rsidRPr="00000000">
        <w:rPr>
          <w:rtl w:val="0"/>
        </w:rPr>
      </w:r>
    </w:p>
    <w:sectPr>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E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3F258D"/>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Prrafodelista">
    <w:name w:val="List Paragraph"/>
    <w:basedOn w:val="Normal"/>
    <w:uiPriority w:val="34"/>
    <w:qFormat w:val="1"/>
    <w:rsid w:val="00EC285D"/>
    <w:pPr>
      <w:ind w:left="720"/>
      <w:contextualSpacing w:val="1"/>
    </w:pPr>
  </w:style>
  <w:style w:type="character" w:styleId="Textoennegrita">
    <w:name w:val="Strong"/>
    <w:basedOn w:val="Fuentedeprrafopredeter"/>
    <w:uiPriority w:val="22"/>
    <w:qFormat w:val="1"/>
    <w:rsid w:val="00DF6791"/>
    <w:rPr>
      <w:b w:val="1"/>
      <w:bCs w:val="1"/>
    </w:rPr>
  </w:style>
  <w:style w:type="paragraph" w:styleId="NormalWeb">
    <w:name w:val="Normal (Web)"/>
    <w:basedOn w:val="Normal"/>
    <w:uiPriority w:val="99"/>
    <w:semiHidden w:val="1"/>
    <w:unhideWhenUsed w:val="1"/>
    <w:rsid w:val="004947A9"/>
    <w:pPr>
      <w:spacing w:after="100" w:afterAutospacing="1" w:before="100" w:beforeAutospacing="1" w:line="240" w:lineRule="auto"/>
    </w:pPr>
    <w:rPr>
      <w:rFonts w:ascii="Times New Roman" w:cs="Times New Roman" w:eastAsia="Times New Roman" w:hAnsi="Times New Roman"/>
      <w:sz w:val="24"/>
      <w:szCs w:val="24"/>
      <w:lang w:eastAsia="es-ES"/>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Gtn3x3Epikw5sZkdPfkJDqJgPMg==">AMUW2mWl4/U7fAw/+BJQCZDKjB/atdWkqGWBE/JGF/bm77Z/MzBNBRwM0pVCzWh3oDqSOwHEXA9U0TIMYmQe3b9oIzwVGlGVPFY94/2SGPVwZv2GYj+3xZg=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2021-08-12T14:00:00Z</dcterms:created>
  <dc:creator>BICEzkerraldea</dc:creator>
</cp:coreProperties>
</file>