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03F6" w:rsidRDefault="004003F6">
      <w:pPr>
        <w:pStyle w:val="Standard"/>
        <w:jc w:val="center"/>
        <w:rPr>
          <w:b/>
          <w:bCs/>
          <w:color w:val="000000"/>
          <w:sz w:val="28"/>
          <w:szCs w:val="28"/>
        </w:rPr>
      </w:pPr>
      <w:bookmarkStart w:id="0" w:name="_GoBack"/>
      <w:bookmarkEnd w:id="0"/>
    </w:p>
    <w:p w:rsidR="004003F6" w:rsidRDefault="004003F6">
      <w:pPr>
        <w:pStyle w:val="Standard"/>
        <w:jc w:val="center"/>
        <w:rPr>
          <w:b/>
          <w:bCs/>
          <w:color w:val="000000"/>
          <w:sz w:val="28"/>
          <w:szCs w:val="28"/>
        </w:rPr>
      </w:pPr>
    </w:p>
    <w:p w:rsidR="004003F6" w:rsidRDefault="00195CEC">
      <w:pPr>
        <w:pStyle w:val="Standard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REGLAMENTO XXII DUATLÓN CROS DE SONSECA</w:t>
      </w:r>
    </w:p>
    <w:p w:rsidR="004003F6" w:rsidRDefault="004003F6">
      <w:pPr>
        <w:pStyle w:val="Standard"/>
        <w:jc w:val="both"/>
        <w:rPr>
          <w:b/>
          <w:bCs/>
          <w:color w:val="000000"/>
          <w:sz w:val="28"/>
          <w:szCs w:val="28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 xml:space="preserve">1. El XXII Duatlón Cros de Sonseca es una competición organizada por  el CD Extermín Triatlón Sonseca en colaboración con el Ayuntamiento de Sonseca, Diputación de Toledo y la Federación de </w:t>
      </w:r>
      <w:r>
        <w:rPr>
          <w:color w:val="000000"/>
        </w:rPr>
        <w:t>Triatlón de Castilla La Mancha.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>2. La prueba se celebrará el 6/10/2019, a partir de las 11:00 horas, en el Prado de San Gregorio, junto a las pistas polideportivas y piscina municipal, en Sonseca (Toledo)</w:t>
      </w: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>Horarios:</w:t>
      </w:r>
    </w:p>
    <w:p w:rsidR="004003F6" w:rsidRDefault="00195CEC">
      <w:pPr>
        <w:pStyle w:val="Standard"/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>Recogida de dorsales: Desde las 9:30h ha</w:t>
      </w:r>
      <w:r>
        <w:rPr>
          <w:color w:val="000000"/>
        </w:rPr>
        <w:t>sta las 10:30h</w:t>
      </w:r>
    </w:p>
    <w:p w:rsidR="004003F6" w:rsidRDefault="00195CEC">
      <w:pPr>
        <w:pStyle w:val="Standard"/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>Apertura área de Transiciones: 9:45h</w:t>
      </w:r>
    </w:p>
    <w:p w:rsidR="004003F6" w:rsidRDefault="00195CEC">
      <w:pPr>
        <w:pStyle w:val="Standard"/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>Cierre área de Transiciones: 10:45h</w:t>
      </w:r>
    </w:p>
    <w:p w:rsidR="004003F6" w:rsidRDefault="00195CEC">
      <w:pPr>
        <w:pStyle w:val="Standard"/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>Salida de la prueba: 11:00h</w:t>
      </w:r>
    </w:p>
    <w:p w:rsidR="004003F6" w:rsidRDefault="00195CEC">
      <w:pPr>
        <w:pStyle w:val="Standard"/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>Entrega de trofeos: al terminar la prueba, en la zona próxima a meta.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>3. Los participantes recorrerán las siguientes distancias: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ind w:firstLine="709"/>
        <w:jc w:val="both"/>
        <w:rPr>
          <w:color w:val="000000"/>
        </w:rPr>
      </w:pPr>
      <w:r>
        <w:rPr>
          <w:color w:val="000000"/>
        </w:rPr>
        <w:t xml:space="preserve">5  km de </w:t>
      </w:r>
      <w:r>
        <w:rPr>
          <w:color w:val="000000"/>
        </w:rPr>
        <w:t>carrera a pie (2 vueltas)</w:t>
      </w:r>
    </w:p>
    <w:p w:rsidR="004003F6" w:rsidRDefault="00195CEC">
      <w:pPr>
        <w:pStyle w:val="Standard"/>
        <w:ind w:firstLine="709"/>
        <w:jc w:val="both"/>
        <w:rPr>
          <w:color w:val="000000"/>
        </w:rPr>
      </w:pPr>
      <w:r>
        <w:rPr>
          <w:color w:val="000000"/>
        </w:rPr>
        <w:t>23 km de ciclismo (3 vueltas)</w:t>
      </w:r>
    </w:p>
    <w:p w:rsidR="004003F6" w:rsidRDefault="00195CEC">
      <w:pPr>
        <w:pStyle w:val="Standard"/>
        <w:ind w:firstLine="709"/>
        <w:jc w:val="both"/>
        <w:rPr>
          <w:color w:val="000000"/>
        </w:rPr>
      </w:pPr>
      <w:r>
        <w:rPr>
          <w:color w:val="000000"/>
        </w:rPr>
        <w:t>2,5 km de carrera a pie, por el orden mencionado (1 vuelta)</w:t>
      </w:r>
    </w:p>
    <w:p w:rsidR="004003F6" w:rsidRDefault="004003F6">
      <w:pPr>
        <w:pStyle w:val="Standard"/>
        <w:ind w:firstLine="709"/>
        <w:jc w:val="both"/>
        <w:rPr>
          <w:color w:val="000000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 xml:space="preserve">Habrá un avituallamiento cada 2,50 Km. aproximadamente del segmento de carrera. Para el sector de bici cada participante deberá </w:t>
      </w:r>
      <w:r>
        <w:rPr>
          <w:color w:val="000000"/>
        </w:rPr>
        <w:t>llevar su propia bebida.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>4.- Habrá estipulado un tiempo de corte de 2 horas y 30 minutos desde que dé comienzo la prueba para completar los tres segmentos. Todo duatleta que supere ese tiempo de corte máximo será descalificado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</w:pPr>
      <w:r>
        <w:rPr>
          <w:color w:val="000000"/>
        </w:rPr>
        <w:t xml:space="preserve">5. Pueden participar todas </w:t>
      </w:r>
      <w:r>
        <w:rPr>
          <w:color w:val="000000"/>
        </w:rPr>
        <w:t xml:space="preserve">aquellas personas que lo deseen nacid@s en el </w:t>
      </w:r>
      <w:r>
        <w:rPr>
          <w:b/>
          <w:bCs/>
          <w:color w:val="000000"/>
          <w:u w:val="single"/>
        </w:rPr>
        <w:t xml:space="preserve">año </w:t>
      </w:r>
      <w:r>
        <w:rPr>
          <w:b/>
          <w:color w:val="000000"/>
        </w:rPr>
        <w:t>20</w:t>
      </w:r>
      <w:r>
        <w:rPr>
          <w:b/>
          <w:bCs/>
          <w:color w:val="000000"/>
          <w:u w:val="single"/>
        </w:rPr>
        <w:t>01 y anteriores.</w:t>
      </w:r>
      <w:r>
        <w:rPr>
          <w:color w:val="000000"/>
        </w:rPr>
        <w:t xml:space="preserve"> Todos los participantes deberán tener en vigor la licencia de deportista de la temporada 2019 con la Federación Española de Triatlón, o bien </w:t>
      </w:r>
      <w:r>
        <w:rPr>
          <w:b/>
          <w:color w:val="000000"/>
          <w:u w:val="single"/>
        </w:rPr>
        <w:t>el seguro de un día</w:t>
      </w:r>
      <w:r>
        <w:rPr>
          <w:b/>
          <w:bCs/>
          <w:color w:val="000000"/>
          <w:u w:val="single"/>
        </w:rPr>
        <w:t xml:space="preserve"> tramitado a través de la F</w:t>
      </w:r>
      <w:r>
        <w:rPr>
          <w:b/>
          <w:bCs/>
          <w:color w:val="000000"/>
          <w:u w:val="single"/>
        </w:rPr>
        <w:t xml:space="preserve">ederación </w:t>
      </w:r>
      <w:r>
        <w:rPr>
          <w:color w:val="000000"/>
        </w:rPr>
        <w:t>(asumiendo, por el hecho de tomar parte en dicha prueba, que su estado de salud le permite participar sin riesgo en esta competición y declina de los organizadores toda responsabilidad en caso de accidente).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</w:pPr>
      <w:r>
        <w:rPr>
          <w:color w:val="000000"/>
        </w:rPr>
        <w:t>6. El control de la prueba será reali</w:t>
      </w:r>
      <w:r>
        <w:rPr>
          <w:color w:val="000000"/>
        </w:rPr>
        <w:t>zado por Oficiales de la Federación de Triatlón de Castilla la Mancha.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</w:pPr>
      <w:r>
        <w:rPr>
          <w:color w:val="000000"/>
        </w:rPr>
        <w:t xml:space="preserve">7. </w:t>
      </w:r>
      <w:r>
        <w:rPr>
          <w:bCs/>
          <w:color w:val="000000"/>
        </w:rPr>
        <w:t>Los oficiales</w:t>
      </w:r>
      <w:r>
        <w:rPr>
          <w:color w:val="000000"/>
        </w:rPr>
        <w:t xml:space="preserve"> y personal Técnico de la prueba podrán ordenar la no participación o retirada en el transcurso de la prueba de aquellos participantes que, por agotamiento, lesiones o </w:t>
      </w:r>
      <w:r>
        <w:rPr>
          <w:color w:val="000000"/>
        </w:rPr>
        <w:t>cualquier otra circunstancia, no estén en condiciones de continuar.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>8. Todos los participantes deberán utilizar, sin modificar, todos los dorsales y elementos de identificación, de acuerdo al reglamento de la Federación Española de Triatlón en vigor, no p</w:t>
      </w:r>
      <w:r>
        <w:rPr>
          <w:color w:val="000000"/>
        </w:rPr>
        <w:t>ermitiéndose la participación del duatleta que no esté debidamente acreditado.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>9. Todos los participantes por el mero hecho de cursar su inscripción, aceptan el presente Reglamento, si bien para todo lo no previsto en el mismo se atenderá a los reglamento</w:t>
      </w:r>
      <w:r>
        <w:rPr>
          <w:color w:val="000000"/>
        </w:rPr>
        <w:t>s en vigor de la Federación Española de Triatlón.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</w:pPr>
      <w:r>
        <w:rPr>
          <w:color w:val="000000"/>
        </w:rPr>
        <w:lastRenderedPageBreak/>
        <w:t xml:space="preserve">10. </w:t>
      </w:r>
      <w:r>
        <w:rPr>
          <w:b/>
          <w:color w:val="000000"/>
        </w:rPr>
        <w:t>Los deportistas no podrán cruzar la línea de meta acompañados por nadie que no esté compitiendo en la prueba. Sería motivo de descalificación.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 xml:space="preserve">11. La Organización se reserva el derecho a </w:t>
      </w:r>
      <w:r>
        <w:rPr>
          <w:color w:val="000000"/>
        </w:rPr>
        <w:t>modificar el itinerario o de neutralizarlo, si por circunstancias imprevistas o de fuerza mayor lo hiciesen aconsejable.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>12. La retirada de la bicicleta del Área de Transición sólo se podrá realizar cuando haya finalizado completamente el segmento ciclist</w:t>
      </w:r>
      <w:r>
        <w:rPr>
          <w:color w:val="000000"/>
        </w:rPr>
        <w:t>a, y minutos después dé su autorización el Delegado Técnico de la prueba. Si algún participante necesitase sacar antes la bicicleta por alguna circunstancia, éste deberá comunicárselo al Delegado Técnico o al Juez Árbitro antes de que se inicie la prueba y</w:t>
      </w:r>
      <w:r>
        <w:rPr>
          <w:color w:val="000000"/>
        </w:rPr>
        <w:t xml:space="preserve"> siempre que el número de solicitantes no sea superior a 5.</w:t>
      </w: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195CEC">
      <w:pPr>
        <w:pStyle w:val="Standard"/>
        <w:jc w:val="both"/>
      </w:pPr>
      <w:r>
        <w:rPr>
          <w:color w:val="000000"/>
        </w:rPr>
        <w:t xml:space="preserve">13. El segmento de ciclismo se desarrollará principalmente sobre tierra y </w:t>
      </w:r>
      <w:r>
        <w:rPr>
          <w:b/>
          <w:bCs/>
          <w:color w:val="000000"/>
        </w:rPr>
        <w:t>ESTARÁ PERMITIDO EL DRAFTING</w:t>
      </w:r>
      <w:r>
        <w:rPr>
          <w:color w:val="000000"/>
        </w:rPr>
        <w:t>. El uso del casco rígido, debidamente abrochado, es obligatorio.</w:t>
      </w:r>
    </w:p>
    <w:p w:rsidR="004003F6" w:rsidRDefault="004003F6">
      <w:pPr>
        <w:pStyle w:val="Standard"/>
        <w:jc w:val="both"/>
      </w:pPr>
    </w:p>
    <w:p w:rsidR="004003F6" w:rsidRDefault="00195CEC">
      <w:pPr>
        <w:pStyle w:val="Standard"/>
        <w:jc w:val="both"/>
      </w:pPr>
      <w:r>
        <w:rPr>
          <w:color w:val="000000"/>
        </w:rPr>
        <w:t>14. La cuota de inscripció</w:t>
      </w:r>
      <w:r>
        <w:rPr>
          <w:color w:val="000000"/>
        </w:rPr>
        <w:t xml:space="preserve">n será de </w:t>
      </w:r>
      <w:r>
        <w:rPr>
          <w:b/>
          <w:bCs/>
          <w:color w:val="333333"/>
        </w:rPr>
        <w:t>12</w:t>
      </w:r>
      <w:r>
        <w:rPr>
          <w:color w:val="000000"/>
        </w:rPr>
        <w:t xml:space="preserve">€ para quienes posean Licencia Federativa y de </w:t>
      </w:r>
      <w:r>
        <w:rPr>
          <w:b/>
          <w:bCs/>
          <w:color w:val="333333"/>
        </w:rPr>
        <w:t>17</w:t>
      </w:r>
      <w:r>
        <w:rPr>
          <w:color w:val="000000"/>
        </w:rPr>
        <w:t>€ para los no federados</w:t>
      </w:r>
      <w:r>
        <w:rPr>
          <w:iCs/>
          <w:color w:val="000000"/>
        </w:rPr>
        <w:t>. Para las Parejas de relevos será 12€ para quienes posean la licencia federativas y 15€ para los no federados (por el seguro de un día).</w:t>
      </w:r>
    </w:p>
    <w:p w:rsidR="004003F6" w:rsidRDefault="00195CEC">
      <w:pPr>
        <w:pStyle w:val="Standard"/>
        <w:jc w:val="both"/>
      </w:pPr>
      <w:r>
        <w:rPr>
          <w:iCs/>
          <w:color w:val="000000"/>
        </w:rPr>
        <w:t>Teléfono de organizador de la prue</w:t>
      </w:r>
      <w:r>
        <w:rPr>
          <w:iCs/>
          <w:color w:val="000000"/>
        </w:rPr>
        <w:t>ba.: 658 13 80 99</w:t>
      </w:r>
    </w:p>
    <w:p w:rsidR="004003F6" w:rsidRDefault="004003F6">
      <w:pPr>
        <w:pStyle w:val="Standard"/>
        <w:ind w:left="-426"/>
        <w:jc w:val="both"/>
        <w:rPr>
          <w:iCs/>
          <w:color w:val="000000"/>
        </w:rPr>
      </w:pPr>
    </w:p>
    <w:p w:rsidR="004003F6" w:rsidRDefault="00195CEC">
      <w:pPr>
        <w:pStyle w:val="Standard"/>
        <w:jc w:val="both"/>
      </w:pPr>
      <w:r>
        <w:rPr>
          <w:b/>
          <w:bCs/>
          <w:i/>
          <w:iCs/>
          <w:color w:val="000000"/>
          <w:u w:val="single"/>
        </w:rPr>
        <w:t xml:space="preserve">LAS INSCRIPCIONES SE REALIZARÁN POR TPV DE LA PAGINA DE LA FEDERACIÓN DE TRIATLÓN DE CASTILLA –LA MANCHA </w:t>
      </w:r>
      <w:r>
        <w:rPr>
          <w:b/>
          <w:bCs/>
          <w:i/>
          <w:iCs/>
          <w:color w:val="000000"/>
        </w:rPr>
        <w:t xml:space="preserve">   </w:t>
      </w:r>
      <w:r>
        <w:rPr>
          <w:b/>
          <w:bCs/>
          <w:iCs/>
          <w:color w:val="0070C0"/>
          <w:sz w:val="28"/>
        </w:rPr>
        <w:t>www.triatlonclm.org</w:t>
      </w:r>
    </w:p>
    <w:p w:rsidR="004003F6" w:rsidRDefault="004003F6">
      <w:pPr>
        <w:pStyle w:val="Standard"/>
        <w:jc w:val="both"/>
        <w:rPr>
          <w:b/>
          <w:bCs/>
          <w:i/>
          <w:iCs/>
          <w:color w:val="000000"/>
          <w:sz w:val="28"/>
          <w:u w:val="single"/>
        </w:rPr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 xml:space="preserve">15. El cierre de las inscripciones tendrá lugar el jueves, día 3 de octubre, a las 14.00 horas. No se </w:t>
      </w:r>
      <w:r>
        <w:rPr>
          <w:color w:val="000000"/>
        </w:rPr>
        <w:t>harán inscripciones el día de la carrera.</w:t>
      </w:r>
    </w:p>
    <w:p w:rsidR="004003F6" w:rsidRDefault="004003F6">
      <w:pPr>
        <w:pStyle w:val="Standard"/>
        <w:jc w:val="both"/>
      </w:pPr>
    </w:p>
    <w:p w:rsidR="004003F6" w:rsidRDefault="00195CEC">
      <w:pPr>
        <w:pStyle w:val="Standard"/>
        <w:jc w:val="both"/>
        <w:rPr>
          <w:color w:val="000000"/>
        </w:rPr>
      </w:pPr>
      <w:r>
        <w:rPr>
          <w:color w:val="000000"/>
        </w:rPr>
        <w:t>16. La Organización establece las siguientes categorías y reparto de trofeos:</w:t>
      </w:r>
    </w:p>
    <w:p w:rsidR="004003F6" w:rsidRDefault="00195CEC">
      <w:pPr>
        <w:pStyle w:val="Standard"/>
        <w:numPr>
          <w:ilvl w:val="0"/>
          <w:numId w:val="2"/>
        </w:numPr>
        <w:jc w:val="both"/>
      </w:pPr>
      <w:r>
        <w:rPr>
          <w:color w:val="000000"/>
        </w:rPr>
        <w:t xml:space="preserve">Se establece una categoría </w:t>
      </w:r>
      <w:r>
        <w:rPr>
          <w:b/>
          <w:color w:val="000000"/>
        </w:rPr>
        <w:t>General masculina y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 xml:space="preserve">General </w:t>
      </w:r>
      <w:r>
        <w:rPr>
          <w:b/>
          <w:color w:val="000000"/>
        </w:rPr>
        <w:t>femenina</w:t>
      </w:r>
      <w:r>
        <w:rPr>
          <w:color w:val="000000"/>
        </w:rPr>
        <w:t>.</w:t>
      </w:r>
    </w:p>
    <w:p w:rsidR="004003F6" w:rsidRDefault="00195CEC">
      <w:pPr>
        <w:pStyle w:val="Standard"/>
        <w:numPr>
          <w:ilvl w:val="0"/>
          <w:numId w:val="2"/>
        </w:numPr>
        <w:jc w:val="both"/>
        <w:rPr>
          <w:color w:val="000000"/>
        </w:rPr>
      </w:pPr>
      <w:r>
        <w:rPr>
          <w:color w:val="000000"/>
        </w:rPr>
        <w:t>Además de la categoría absoluta a la que pertenecen todos los deportis</w:t>
      </w:r>
      <w:r>
        <w:rPr>
          <w:color w:val="000000"/>
        </w:rPr>
        <w:t>tas, estos podrán pertenecer a las siguientes categorías según sus edades e independientemente de su sexo.</w:t>
      </w:r>
    </w:p>
    <w:tbl>
      <w:tblPr>
        <w:tblW w:w="8320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22"/>
        <w:gridCol w:w="1262"/>
        <w:gridCol w:w="1869"/>
        <w:gridCol w:w="4167"/>
      </w:tblGrid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EDAD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CATEGORÍA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AÑO NACIMIENTO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TROFEOS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General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1º , 2º y 3º masculino y 1º, 2º y 3º femenino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18 a 19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Junior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2000 – 2001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 xml:space="preserve">1º masculino, 1º </w:t>
            </w: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femenino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20 a 23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Sub 23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1996 – 1999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1º masculino, 1º femenino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24-39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Absoluta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1995-1980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1º masculino, 1º femenino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40 a 49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Veterano 1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1970 – 1979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1º masculino, 1º femenino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50 a 59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Veterano 2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1960 – 1969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1º masculino, 1º femenino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60 o más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Veterano 3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1959 y anteriores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1º masculino, 1º femenino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Local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1º masculino, 1º femenino</w:t>
            </w:r>
          </w:p>
        </w:tc>
      </w:tr>
      <w:tr w:rsidR="004003F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Parejas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4003F6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003F6" w:rsidRDefault="00195CEC">
            <w:pPr>
              <w:widowControl/>
              <w:jc w:val="center"/>
              <w:textAlignment w:val="auto"/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Times New Roman"/>
                <w:kern w:val="0"/>
                <w:sz w:val="22"/>
                <w:szCs w:val="22"/>
                <w:lang w:eastAsia="en-US"/>
              </w:rPr>
              <w:t>1º masculino, 1º femenino y 1º mixto</w:t>
            </w:r>
          </w:p>
        </w:tc>
      </w:tr>
    </w:tbl>
    <w:p w:rsidR="004003F6" w:rsidRDefault="004003F6">
      <w:pPr>
        <w:pStyle w:val="Standard"/>
        <w:ind w:left="1431"/>
        <w:jc w:val="both"/>
        <w:rPr>
          <w:color w:val="000000"/>
        </w:rPr>
      </w:pPr>
    </w:p>
    <w:p w:rsidR="004003F6" w:rsidRDefault="00195CEC">
      <w:pPr>
        <w:pStyle w:val="Standard"/>
        <w:ind w:left="1431"/>
        <w:jc w:val="both"/>
        <w:rPr>
          <w:color w:val="000000"/>
        </w:rPr>
      </w:pPr>
      <w:r>
        <w:rPr>
          <w:color w:val="000000"/>
        </w:rPr>
        <w:t>No habrá clasificación por clubes.</w:t>
      </w:r>
    </w:p>
    <w:p w:rsidR="004003F6" w:rsidRDefault="004003F6">
      <w:pPr>
        <w:pStyle w:val="Standard"/>
        <w:ind w:left="1431"/>
        <w:jc w:val="both"/>
        <w:rPr>
          <w:color w:val="000000"/>
        </w:rPr>
      </w:pPr>
    </w:p>
    <w:p w:rsidR="004003F6" w:rsidRDefault="00195CEC">
      <w:pPr>
        <w:pStyle w:val="Standard"/>
        <w:numPr>
          <w:ilvl w:val="0"/>
          <w:numId w:val="2"/>
        </w:numPr>
        <w:jc w:val="both"/>
        <w:rPr>
          <w:color w:val="000000"/>
        </w:rPr>
      </w:pPr>
      <w:r>
        <w:rPr>
          <w:color w:val="000000"/>
        </w:rPr>
        <w:t xml:space="preserve">La categoría de edad estará determinada por la edad del </w:t>
      </w:r>
      <w:r>
        <w:rPr>
          <w:color w:val="000000"/>
        </w:rPr>
        <w:t>deportista a 31 de diciembre del año en que se celebre la competición.</w:t>
      </w:r>
    </w:p>
    <w:p w:rsidR="004003F6" w:rsidRDefault="004003F6">
      <w:pPr>
        <w:pStyle w:val="Standard"/>
        <w:jc w:val="both"/>
      </w:pPr>
    </w:p>
    <w:p w:rsidR="004003F6" w:rsidRDefault="004003F6">
      <w:pPr>
        <w:pStyle w:val="Standard"/>
        <w:jc w:val="both"/>
        <w:rPr>
          <w:color w:val="000000"/>
        </w:rPr>
      </w:pPr>
    </w:p>
    <w:p w:rsidR="004003F6" w:rsidRDefault="004003F6">
      <w:pPr>
        <w:pStyle w:val="Standard"/>
        <w:jc w:val="both"/>
        <w:rPr>
          <w:color w:val="000000"/>
          <w:sz w:val="22"/>
          <w:szCs w:val="22"/>
        </w:rPr>
      </w:pPr>
    </w:p>
    <w:sectPr w:rsidR="004003F6">
      <w:pgSz w:w="11906" w:h="16838"/>
      <w:pgMar w:top="851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5CEC" w:rsidRDefault="00195CEC">
      <w:r>
        <w:separator/>
      </w:r>
    </w:p>
  </w:endnote>
  <w:endnote w:type="continuationSeparator" w:id="0">
    <w:p w:rsidR="00195CEC" w:rsidRDefault="00195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5CEC" w:rsidRDefault="00195CEC">
      <w:r>
        <w:rPr>
          <w:color w:val="000000"/>
        </w:rPr>
        <w:separator/>
      </w:r>
    </w:p>
  </w:footnote>
  <w:footnote w:type="continuationSeparator" w:id="0">
    <w:p w:rsidR="00195CEC" w:rsidRDefault="00195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A11155"/>
    <w:multiLevelType w:val="multilevel"/>
    <w:tmpl w:val="2D56BE6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7E2F2A31"/>
    <w:multiLevelType w:val="multilevel"/>
    <w:tmpl w:val="93A4705C"/>
    <w:lvl w:ilvl="0">
      <w:start w:val="1"/>
      <w:numFmt w:val="lowerLetter"/>
      <w:lvlText w:val="%1)"/>
      <w:lvlJc w:val="left"/>
      <w:pPr>
        <w:ind w:left="1431" w:hanging="360"/>
      </w:pPr>
    </w:lvl>
    <w:lvl w:ilvl="1">
      <w:start w:val="1"/>
      <w:numFmt w:val="lowerLetter"/>
      <w:lvlText w:val="%2."/>
      <w:lvlJc w:val="left"/>
      <w:pPr>
        <w:ind w:left="2151" w:hanging="360"/>
      </w:pPr>
    </w:lvl>
    <w:lvl w:ilvl="2">
      <w:start w:val="1"/>
      <w:numFmt w:val="lowerRoman"/>
      <w:lvlText w:val="%3."/>
      <w:lvlJc w:val="right"/>
      <w:pPr>
        <w:ind w:left="2871" w:hanging="180"/>
      </w:pPr>
    </w:lvl>
    <w:lvl w:ilvl="3">
      <w:start w:val="1"/>
      <w:numFmt w:val="decimal"/>
      <w:lvlText w:val="%4."/>
      <w:lvlJc w:val="left"/>
      <w:pPr>
        <w:ind w:left="3591" w:hanging="360"/>
      </w:pPr>
    </w:lvl>
    <w:lvl w:ilvl="4">
      <w:start w:val="1"/>
      <w:numFmt w:val="lowerLetter"/>
      <w:lvlText w:val="%5."/>
      <w:lvlJc w:val="left"/>
      <w:pPr>
        <w:ind w:left="4311" w:hanging="360"/>
      </w:pPr>
    </w:lvl>
    <w:lvl w:ilvl="5">
      <w:start w:val="1"/>
      <w:numFmt w:val="lowerRoman"/>
      <w:lvlText w:val="%6."/>
      <w:lvlJc w:val="right"/>
      <w:pPr>
        <w:ind w:left="5031" w:hanging="180"/>
      </w:pPr>
    </w:lvl>
    <w:lvl w:ilvl="6">
      <w:start w:val="1"/>
      <w:numFmt w:val="decimal"/>
      <w:lvlText w:val="%7."/>
      <w:lvlJc w:val="left"/>
      <w:pPr>
        <w:ind w:left="5751" w:hanging="360"/>
      </w:pPr>
    </w:lvl>
    <w:lvl w:ilvl="7">
      <w:start w:val="1"/>
      <w:numFmt w:val="lowerLetter"/>
      <w:lvlText w:val="%8."/>
      <w:lvlJc w:val="left"/>
      <w:pPr>
        <w:ind w:left="6471" w:hanging="360"/>
      </w:pPr>
    </w:lvl>
    <w:lvl w:ilvl="8">
      <w:start w:val="1"/>
      <w:numFmt w:val="lowerRoman"/>
      <w:lvlText w:val="%9."/>
      <w:lvlJc w:val="right"/>
      <w:pPr>
        <w:ind w:left="719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4003F6"/>
    <w:rsid w:val="00195CEC"/>
    <w:rsid w:val="00265486"/>
    <w:rsid w:val="0040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FB4FAB-6C5B-4D92-A932-9485919F5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Lucida Sans Unicode" w:hAnsi="Times New Roman" w:cs="Tahoma"/>
        <w:kern w:val="3"/>
        <w:lang w:val="es-ES" w:eastAsia="es-E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Standard"/>
    <w:next w:val="Textbody"/>
    <w:uiPriority w:val="9"/>
    <w:qFormat/>
    <w:pPr>
      <w:keepNext/>
      <w:jc w:val="center"/>
      <w:outlineLvl w:val="0"/>
    </w:pPr>
    <w:rPr>
      <w:b/>
    </w:rPr>
  </w:style>
  <w:style w:type="paragraph" w:styleId="Ttulo2">
    <w:name w:val="heading 2"/>
    <w:basedOn w:val="Standard"/>
    <w:next w:val="Textbody"/>
    <w:uiPriority w:val="9"/>
    <w:semiHidden/>
    <w:unhideWhenUsed/>
    <w:qFormat/>
    <w:pPr>
      <w:keepNext/>
      <w:jc w:val="right"/>
      <w:outlineLvl w:val="1"/>
    </w:pPr>
    <w:rPr>
      <w:b/>
    </w:rPr>
  </w:style>
  <w:style w:type="paragraph" w:styleId="Ttulo4">
    <w:name w:val="heading 4"/>
    <w:basedOn w:val="Standard"/>
    <w:next w:val="Textbody"/>
    <w:uiPriority w:val="9"/>
    <w:semiHidden/>
    <w:unhideWhenUsed/>
    <w:qFormat/>
    <w:pPr>
      <w:keepNext/>
      <w:ind w:right="707"/>
      <w:jc w:val="right"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"/>
    </w:rPr>
  </w:style>
  <w:style w:type="paragraph" w:customStyle="1" w:styleId="Epgrafe">
    <w:name w:val="Epígrafe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Textoindependiente21">
    <w:name w:val="Texto independiente 21"/>
    <w:basedOn w:val="Standard"/>
    <w:pPr>
      <w:jc w:val="both"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Textodeglobo">
    <w:name w:val="Balloon Text"/>
    <w:basedOn w:val="Standard"/>
    <w:rPr>
      <w:rFonts w:ascii="Tahoma" w:hAnsi="Tahoma"/>
      <w:sz w:val="16"/>
      <w:szCs w:val="16"/>
    </w:rPr>
  </w:style>
  <w:style w:type="character" w:customStyle="1" w:styleId="Internetlink">
    <w:name w:val="Internet link"/>
    <w:basedOn w:val="Fuentedeprrafopredeter"/>
    <w:rPr>
      <w:color w:val="0000FF"/>
      <w:u w:val="single"/>
    </w:rPr>
  </w:style>
  <w:style w:type="character" w:customStyle="1" w:styleId="TextodegloboCar">
    <w:name w:val="Texto de globo Car"/>
    <w:basedOn w:val="Fuentedeprrafopredeter"/>
    <w:rPr>
      <w:rFonts w:ascii="Tahoma" w:hAnsi="Tahoma"/>
      <w:kern w:val="3"/>
      <w:sz w:val="16"/>
      <w:szCs w:val="16"/>
    </w:rPr>
  </w:style>
  <w:style w:type="character" w:styleId="Hipervnculo">
    <w:name w:val="Hyperlink"/>
    <w:basedOn w:val="Fuentedeprrafopredeter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784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RAMON ABAD</dc:creator>
  <cp:lastModifiedBy>FEDERACION TRIATLON CLM</cp:lastModifiedBy>
  <cp:revision>2</cp:revision>
  <cp:lastPrinted>2017-01-10T19:11:00Z</cp:lastPrinted>
  <dcterms:created xsi:type="dcterms:W3CDTF">2019-08-23T07:34:00Z</dcterms:created>
  <dcterms:modified xsi:type="dcterms:W3CDTF">2019-08-23T07:34:00Z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