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center"/>
        <w:rPr>
          <w:rFonts w:ascii="Algerian" w:hAnsi="Algerian" w:cs="Algerian" w:eastAsia="Algerian"/>
          <w:color w:val="auto"/>
          <w:spacing w:val="0"/>
          <w:position w:val="0"/>
          <w:sz w:val="36"/>
          <w:u w:val="single"/>
          <w:shd w:fill="auto" w:val="clear"/>
        </w:rPr>
      </w:pPr>
      <w:r>
        <w:rPr>
          <w:rFonts w:ascii="Algerian" w:hAnsi="Algerian" w:cs="Algerian" w:eastAsia="Algerian"/>
          <w:color w:val="auto"/>
          <w:spacing w:val="0"/>
          <w:position w:val="0"/>
          <w:sz w:val="36"/>
          <w:u w:val="single"/>
          <w:shd w:fill="auto" w:val="clear"/>
        </w:rPr>
        <w:t xml:space="preserve">TRAIL subida a san roque  11/10/2025</w:t>
      </w:r>
    </w:p>
    <w:p>
      <w:pPr>
        <w:numPr>
          <w:ilvl w:val="0"/>
          <w:numId w:val="2"/>
        </w:numPr>
        <w:spacing w:before="0" w:after="160" w:line="259"/>
        <w:ind w:right="0" w:left="720" w:hanging="360"/>
        <w:jc w:val="left"/>
        <w:rPr>
          <w:rFonts w:ascii="Algerian" w:hAnsi="Algerian" w:cs="Algerian" w:eastAsia="Algerian"/>
          <w:color w:val="auto"/>
          <w:spacing w:val="0"/>
          <w:position w:val="0"/>
          <w:sz w:val="36"/>
          <w:u w:val="single"/>
          <w:shd w:fill="auto" w:val="clear"/>
        </w:rPr>
      </w:pPr>
      <w:r>
        <w:rPr>
          <w:rFonts w:ascii="Calibri" w:hAnsi="Calibri" w:cs="Calibri" w:eastAsia="Calibri"/>
          <w:color w:val="auto"/>
          <w:spacing w:val="0"/>
          <w:position w:val="0"/>
          <w:sz w:val="22"/>
          <w:shd w:fill="auto" w:val="clear"/>
        </w:rPr>
        <w:t xml:space="preserve">FECHA: 11 OCTUBRE</w:t>
      </w:r>
    </w:p>
    <w:p>
      <w:pPr>
        <w:numPr>
          <w:ilvl w:val="0"/>
          <w:numId w:val="2"/>
        </w:numPr>
        <w:spacing w:before="0" w:after="160" w:line="259"/>
        <w:ind w:right="0" w:left="720" w:hanging="360"/>
        <w:jc w:val="left"/>
        <w:rPr>
          <w:rFonts w:ascii="Algerian" w:hAnsi="Algerian" w:cs="Algerian" w:eastAsia="Algerian"/>
          <w:color w:val="auto"/>
          <w:spacing w:val="0"/>
          <w:position w:val="0"/>
          <w:sz w:val="36"/>
          <w:u w:val="single"/>
          <w:shd w:fill="auto" w:val="clear"/>
        </w:rPr>
      </w:pPr>
      <w:r>
        <w:rPr>
          <w:rFonts w:ascii="Calibri" w:hAnsi="Calibri" w:cs="Calibri" w:eastAsia="Calibri"/>
          <w:color w:val="auto"/>
          <w:spacing w:val="0"/>
          <w:position w:val="0"/>
          <w:sz w:val="22"/>
          <w:shd w:fill="auto" w:val="clear"/>
        </w:rPr>
        <w:t xml:space="preserve">DISTANCIA LARGA: 18KM</w:t>
      </w:r>
    </w:p>
    <w:p>
      <w:pPr>
        <w:numPr>
          <w:ilvl w:val="0"/>
          <w:numId w:val="2"/>
        </w:numPr>
        <w:spacing w:before="0" w:after="160" w:line="259"/>
        <w:ind w:right="0" w:left="720" w:hanging="360"/>
        <w:jc w:val="left"/>
        <w:rPr>
          <w:rFonts w:ascii="Algerian" w:hAnsi="Algerian" w:cs="Algerian" w:eastAsia="Algerian"/>
          <w:color w:val="auto"/>
          <w:spacing w:val="0"/>
          <w:position w:val="0"/>
          <w:sz w:val="36"/>
          <w:u w:val="single"/>
          <w:shd w:fill="auto" w:val="clear"/>
        </w:rPr>
      </w:pPr>
      <w:r>
        <w:rPr>
          <w:rFonts w:ascii="Calibri" w:hAnsi="Calibri" w:cs="Calibri" w:eastAsia="Calibri"/>
          <w:color w:val="auto"/>
          <w:spacing w:val="0"/>
          <w:position w:val="0"/>
          <w:sz w:val="22"/>
          <w:shd w:fill="auto" w:val="clear"/>
        </w:rPr>
        <w:t xml:space="preserve">DISTANCIA CORTA y SENDERISMO: 11KM</w:t>
      </w:r>
    </w:p>
    <w:p>
      <w:pPr>
        <w:numPr>
          <w:ilvl w:val="0"/>
          <w:numId w:val="2"/>
        </w:numPr>
        <w:spacing w:before="0" w:after="160" w:line="259"/>
        <w:ind w:right="0" w:left="720" w:hanging="360"/>
        <w:jc w:val="left"/>
        <w:rPr>
          <w:rFonts w:ascii="Algerian" w:hAnsi="Algerian" w:cs="Algerian" w:eastAsia="Algerian"/>
          <w:color w:val="auto"/>
          <w:spacing w:val="0"/>
          <w:position w:val="0"/>
          <w:sz w:val="36"/>
          <w:u w:val="single"/>
          <w:shd w:fill="auto" w:val="clear"/>
        </w:rPr>
      </w:pPr>
      <w:r>
        <w:rPr>
          <w:rFonts w:ascii="Calibri" w:hAnsi="Calibri" w:cs="Calibri" w:eastAsia="Calibri"/>
          <w:color w:val="auto"/>
          <w:spacing w:val="0"/>
          <w:position w:val="0"/>
          <w:sz w:val="22"/>
          <w:shd w:fill="auto" w:val="clear"/>
        </w:rPr>
        <w:t xml:space="preserve">HORA DE SALIDA: 16:30h</w:t>
      </w:r>
    </w:p>
    <w:p>
      <w:pPr>
        <w:numPr>
          <w:ilvl w:val="0"/>
          <w:numId w:val="2"/>
        </w:numPr>
        <w:spacing w:before="0" w:after="160" w:line="259"/>
        <w:ind w:right="0" w:left="720" w:hanging="360"/>
        <w:jc w:val="left"/>
        <w:rPr>
          <w:rFonts w:ascii="Algerian" w:hAnsi="Algerian" w:cs="Algerian" w:eastAsia="Algerian"/>
          <w:color w:val="auto"/>
          <w:spacing w:val="0"/>
          <w:position w:val="0"/>
          <w:sz w:val="36"/>
          <w:u w:val="single"/>
          <w:shd w:fill="auto" w:val="clear"/>
        </w:rPr>
      </w:pPr>
      <w:r>
        <w:rPr>
          <w:rFonts w:ascii="Calibri" w:hAnsi="Calibri" w:cs="Calibri" w:eastAsia="Calibri"/>
          <w:color w:val="auto"/>
          <w:spacing w:val="0"/>
          <w:position w:val="0"/>
          <w:sz w:val="22"/>
          <w:shd w:fill="auto" w:val="clear"/>
        </w:rPr>
        <w:t xml:space="preserve">PRECIO: </w:t>
      </w:r>
    </w:p>
    <w:p>
      <w:pPr>
        <w:numPr>
          <w:ilvl w:val="0"/>
          <w:numId w:val="2"/>
        </w:numPr>
        <w:spacing w:before="0" w:after="160" w:line="259"/>
        <w:ind w:right="0" w:left="1440" w:hanging="360"/>
        <w:jc w:val="left"/>
        <w:rPr>
          <w:rFonts w:ascii="Algerian" w:hAnsi="Algerian" w:cs="Algerian" w:eastAsia="Algerian"/>
          <w:color w:val="auto"/>
          <w:spacing w:val="0"/>
          <w:position w:val="0"/>
          <w:sz w:val="36"/>
          <w:u w:val="single"/>
          <w:shd w:fill="auto" w:val="clear"/>
        </w:rPr>
      </w:pPr>
      <w:r>
        <w:rPr>
          <w:rFonts w:ascii="Calibri" w:hAnsi="Calibri" w:cs="Calibri" w:eastAsia="Calibri"/>
          <w:color w:val="auto"/>
          <w:spacing w:val="0"/>
          <w:position w:val="0"/>
          <w:sz w:val="22"/>
          <w:shd w:fill="auto" w:val="clear"/>
        </w:rPr>
        <w:t xml:space="preserve">Inscripción </w:t>
      </w:r>
      <w:r>
        <w:rPr>
          <w:rFonts w:ascii="Calibri" w:hAnsi="Calibri" w:cs="Calibri" w:eastAsia="Calibri"/>
          <w:b/>
          <w:color w:val="auto"/>
          <w:spacing w:val="0"/>
          <w:position w:val="0"/>
          <w:sz w:val="22"/>
          <w:shd w:fill="auto" w:val="clear"/>
        </w:rPr>
        <w:t xml:space="preserve">previa</w:t>
      </w:r>
      <w:r>
        <w:rPr>
          <w:rFonts w:ascii="Calibri" w:hAnsi="Calibri" w:cs="Calibri" w:eastAsia="Calibri"/>
          <w:color w:val="auto"/>
          <w:spacing w:val="0"/>
          <w:position w:val="0"/>
          <w:sz w:val="22"/>
          <w:shd w:fill="auto" w:val="clear"/>
        </w:rPr>
        <w:t xml:space="preserve">: 10€ (ruta Corta y Senderismo) - 12€ (ruta Larga)</w:t>
      </w:r>
    </w:p>
    <w:p>
      <w:pPr>
        <w:numPr>
          <w:ilvl w:val="0"/>
          <w:numId w:val="2"/>
        </w:numPr>
        <w:spacing w:before="0" w:after="160" w:line="259"/>
        <w:ind w:right="0" w:left="1440" w:hanging="360"/>
        <w:jc w:val="left"/>
        <w:rPr>
          <w:rFonts w:ascii="Algerian" w:hAnsi="Algerian" w:cs="Algerian" w:eastAsia="Algerian"/>
          <w:color w:val="auto"/>
          <w:spacing w:val="0"/>
          <w:position w:val="0"/>
          <w:sz w:val="36"/>
          <w:u w:val="single"/>
          <w:shd w:fill="auto" w:val="clear"/>
        </w:rPr>
      </w:pPr>
      <w:r>
        <w:rPr>
          <w:rFonts w:ascii="Calibri" w:hAnsi="Calibri" w:cs="Calibri" w:eastAsia="Calibri"/>
          <w:color w:val="auto"/>
          <w:spacing w:val="0"/>
          <w:position w:val="0"/>
          <w:sz w:val="22"/>
          <w:shd w:fill="auto" w:val="clear"/>
        </w:rPr>
        <w:t xml:space="preserve">Inscripción </w:t>
      </w:r>
      <w:r>
        <w:rPr>
          <w:rFonts w:ascii="Calibri" w:hAnsi="Calibri" w:cs="Calibri" w:eastAsia="Calibri"/>
          <w:b/>
          <w:color w:val="auto"/>
          <w:spacing w:val="0"/>
          <w:position w:val="0"/>
          <w:sz w:val="22"/>
          <w:shd w:fill="auto" w:val="clear"/>
        </w:rPr>
        <w:t xml:space="preserve">día del evento</w:t>
      </w:r>
      <w:r>
        <w:rPr>
          <w:rFonts w:ascii="Calibri" w:hAnsi="Calibri" w:cs="Calibri" w:eastAsia="Calibri"/>
          <w:color w:val="auto"/>
          <w:spacing w:val="0"/>
          <w:position w:val="0"/>
          <w:sz w:val="22"/>
          <w:shd w:fill="auto" w:val="clear"/>
        </w:rPr>
        <w:t xml:space="preserve">: 12€ (ruta Corta y Senderismo) - 14€ (ruta Larga)</w:t>
      </w:r>
    </w:p>
    <w:p>
      <w:pPr>
        <w:numPr>
          <w:ilvl w:val="0"/>
          <w:numId w:val="2"/>
        </w:numPr>
        <w:spacing w:before="0" w:after="160" w:line="259"/>
        <w:ind w:right="0" w:left="1440" w:hanging="360"/>
        <w:jc w:val="left"/>
        <w:rPr>
          <w:rFonts w:ascii="Algerian" w:hAnsi="Algerian" w:cs="Algerian" w:eastAsia="Algerian"/>
          <w:color w:val="auto"/>
          <w:spacing w:val="0"/>
          <w:position w:val="0"/>
          <w:sz w:val="36"/>
          <w:u w:val="single"/>
          <w:shd w:fill="auto" w:val="clear"/>
        </w:rPr>
      </w:pPr>
      <w:r>
        <w:rPr>
          <w:rFonts w:ascii="Calibri" w:hAnsi="Calibri" w:cs="Calibri" w:eastAsia="Calibri"/>
          <w:color w:val="auto"/>
          <w:spacing w:val="0"/>
          <w:position w:val="0"/>
          <w:sz w:val="22"/>
          <w:shd w:fill="auto" w:val="clear"/>
        </w:rPr>
        <w:t xml:space="preserve"> La inscripción incluye BOLSA DEL CORREDOR con CAMISETA y FRUTA</w:t>
      </w:r>
    </w:p>
    <w:p>
      <w:pPr>
        <w:numPr>
          <w:ilvl w:val="0"/>
          <w:numId w:val="2"/>
        </w:numPr>
        <w:spacing w:before="0" w:after="160" w:line="259"/>
        <w:ind w:right="0" w:left="720" w:hanging="360"/>
        <w:jc w:val="left"/>
        <w:rPr>
          <w:rFonts w:ascii="Algerian" w:hAnsi="Algerian" w:cs="Algerian" w:eastAsia="Algerian"/>
          <w:color w:val="auto"/>
          <w:spacing w:val="0"/>
          <w:position w:val="0"/>
          <w:sz w:val="36"/>
          <w:u w:val="single"/>
          <w:shd w:fill="auto" w:val="clear"/>
        </w:rPr>
      </w:pPr>
      <w:r>
        <w:rPr>
          <w:rFonts w:ascii="Calibri" w:hAnsi="Calibri" w:cs="Calibri" w:eastAsia="Calibri"/>
          <w:color w:val="auto"/>
          <w:spacing w:val="0"/>
          <w:position w:val="0"/>
          <w:sz w:val="22"/>
          <w:shd w:fill="auto" w:val="clear"/>
        </w:rPr>
        <w:t xml:space="preserve">PARTICIPANTES MÁXIMOS EL DíA DE LA PRUEBA 200</w:t>
      </w:r>
    </w:p>
    <w:p>
      <w:pPr>
        <w:spacing w:before="0" w:after="160" w:line="259"/>
        <w:ind w:right="0" w:left="0" w:firstLine="0"/>
        <w:jc w:val="left"/>
        <w:rPr>
          <w:rFonts w:ascii="Algerian" w:hAnsi="Algerian" w:cs="Algerian" w:eastAsia="Algerian"/>
          <w:color w:val="auto"/>
          <w:spacing w:val="0"/>
          <w:position w:val="0"/>
          <w:sz w:val="22"/>
          <w:u w:val="single"/>
          <w:shd w:fill="auto" w:val="clear"/>
        </w:rPr>
      </w:pPr>
    </w:p>
    <w:p>
      <w:pPr>
        <w:spacing w:before="0" w:after="160" w:line="259"/>
        <w:ind w:right="0" w:left="0" w:firstLine="0"/>
        <w:jc w:val="left"/>
        <w:rPr>
          <w:rFonts w:ascii="Algerian" w:hAnsi="Algerian" w:cs="Algerian" w:eastAsia="Algerian"/>
          <w:color w:val="auto"/>
          <w:spacing w:val="0"/>
          <w:position w:val="0"/>
          <w:sz w:val="22"/>
          <w:u w:val="single"/>
          <w:shd w:fill="auto" w:val="clear"/>
        </w:rPr>
      </w:pPr>
      <w:r>
        <w:rPr>
          <w:rFonts w:ascii="Algerian" w:hAnsi="Algerian" w:cs="Algerian" w:eastAsia="Algerian"/>
          <w:color w:val="auto"/>
          <w:spacing w:val="0"/>
          <w:position w:val="0"/>
          <w:sz w:val="22"/>
          <w:u w:val="single"/>
          <w:shd w:fill="auto" w:val="clear"/>
        </w:rPr>
        <w:t xml:space="preserve">Reglamento:</w:t>
      </w:r>
    </w:p>
    <w:p>
      <w:pPr>
        <w:spacing w:before="0" w:after="160" w:line="259"/>
        <w:ind w:right="0" w:left="0" w:firstLine="0"/>
        <w:jc w:val="left"/>
        <w:rPr>
          <w:rFonts w:ascii="Calibri" w:hAnsi="Calibri" w:cs="Calibri" w:eastAsia="Calibri"/>
          <w:b/>
          <w:color w:val="auto"/>
          <w:spacing w:val="0"/>
          <w:position w:val="0"/>
          <w:sz w:val="22"/>
          <w:shd w:fill="auto" w:val="clear"/>
        </w:rPr>
      </w:pPr>
    </w:p>
    <w:p>
      <w:pPr>
        <w:spacing w:before="0" w:after="160" w:line="259"/>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Artículo 1: </w:t>
      </w:r>
      <w:r>
        <w:rPr>
          <w:rFonts w:ascii="Calibri" w:hAnsi="Calibri" w:cs="Calibri" w:eastAsia="Calibri"/>
          <w:b/>
          <w:color w:val="auto"/>
          <w:spacing w:val="0"/>
          <w:position w:val="0"/>
          <w:sz w:val="22"/>
          <w:u w:val="single"/>
          <w:shd w:fill="auto" w:val="clear"/>
        </w:rPr>
        <w:t xml:space="preserve">Información General</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El </w:t>
      </w:r>
      <w:r>
        <w:rPr>
          <w:rFonts w:ascii="Calibri" w:hAnsi="Calibri" w:cs="Calibri" w:eastAsia="Calibri"/>
          <w:b/>
          <w:color w:val="auto"/>
          <w:spacing w:val="0"/>
          <w:position w:val="0"/>
          <w:sz w:val="22"/>
          <w:shd w:fill="auto" w:val="clear"/>
        </w:rPr>
        <w:t xml:space="preserve">11 de Octubre</w:t>
      </w:r>
      <w:r>
        <w:rPr>
          <w:rFonts w:ascii="Calibri" w:hAnsi="Calibri" w:cs="Calibri" w:eastAsia="Calibri"/>
          <w:color w:val="auto"/>
          <w:spacing w:val="0"/>
          <w:position w:val="0"/>
          <w:sz w:val="22"/>
          <w:shd w:fill="auto" w:val="clear"/>
        </w:rPr>
        <w:t xml:space="preserve"> se celebrará en Gárgoles de Arriba el III </w:t>
      </w:r>
      <w:r>
        <w:rPr>
          <w:rFonts w:ascii="Calibri" w:hAnsi="Calibri" w:cs="Calibri" w:eastAsia="Calibri"/>
          <w:b/>
          <w:color w:val="auto"/>
          <w:spacing w:val="0"/>
          <w:position w:val="0"/>
          <w:sz w:val="22"/>
          <w:shd w:fill="auto" w:val="clear"/>
        </w:rPr>
        <w:t xml:space="preserve">TRAIL SUBIDA A SAN ROQUE</w:t>
      </w:r>
      <w:r>
        <w:rPr>
          <w:rFonts w:ascii="Calibri" w:hAnsi="Calibri" w:cs="Calibri" w:eastAsia="Calibri"/>
          <w:color w:val="auto"/>
          <w:spacing w:val="0"/>
          <w:position w:val="0"/>
          <w:sz w:val="22"/>
          <w:shd w:fill="auto" w:val="clear"/>
        </w:rPr>
        <w:t xml:space="preserve">, cuya entidad organizadora es la Asociación cultural y de festejos de Gárgoles de Arriba , en colaboración con la Diputación Provincial de Guadalajara y el Ayuntamiento de Cifuentes</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En esta prueba deportiva se establecen dos modalidades: una </w:t>
      </w:r>
      <w:r>
        <w:rPr>
          <w:rFonts w:ascii="Calibri" w:hAnsi="Calibri" w:cs="Calibri" w:eastAsia="Calibri"/>
          <w:b/>
          <w:color w:val="auto"/>
          <w:spacing w:val="0"/>
          <w:position w:val="0"/>
          <w:sz w:val="22"/>
          <w:shd w:fill="auto" w:val="clear"/>
        </w:rPr>
        <w:t xml:space="preserve">Carrera Corta de 11 Km y 200 m de desnivel positivo</w:t>
      </w:r>
      <w:r>
        <w:rPr>
          <w:rFonts w:ascii="Calibri" w:hAnsi="Calibri" w:cs="Calibri" w:eastAsia="Calibri"/>
          <w:color w:val="auto"/>
          <w:spacing w:val="0"/>
          <w:position w:val="0"/>
          <w:sz w:val="22"/>
          <w:shd w:fill="auto" w:val="clear"/>
        </w:rPr>
        <w:t xml:space="preserve">, una </w:t>
      </w:r>
      <w:r>
        <w:rPr>
          <w:rFonts w:ascii="Calibri" w:hAnsi="Calibri" w:cs="Calibri" w:eastAsia="Calibri"/>
          <w:b/>
          <w:color w:val="auto"/>
          <w:spacing w:val="0"/>
          <w:position w:val="0"/>
          <w:sz w:val="22"/>
          <w:shd w:fill="auto" w:val="clear"/>
        </w:rPr>
        <w:t xml:space="preserve">Carrera Larga de 18 Km y 300 m de desnivel positivo</w:t>
      </w:r>
      <w:r>
        <w:rPr>
          <w:rFonts w:ascii="Calibri" w:hAnsi="Calibri" w:cs="Calibri" w:eastAsia="Calibri"/>
          <w:color w:val="auto"/>
          <w:spacing w:val="0"/>
          <w:position w:val="0"/>
          <w:sz w:val="22"/>
          <w:shd w:fill="auto" w:val="clear"/>
        </w:rPr>
        <w:t xml:space="preserve">.</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La carrera de mayor longitud forma parte del Circuito de Carreras de Montaña de la Diputación de Guadalajara y será puntuable para dicho Circuito.</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También se desarrollará una </w:t>
      </w:r>
      <w:r>
        <w:rPr>
          <w:rFonts w:ascii="Calibri" w:hAnsi="Calibri" w:cs="Calibri" w:eastAsia="Calibri"/>
          <w:b/>
          <w:color w:val="auto"/>
          <w:spacing w:val="0"/>
          <w:position w:val="0"/>
          <w:sz w:val="22"/>
          <w:shd w:fill="auto" w:val="clear"/>
        </w:rPr>
        <w:t xml:space="preserve">Marcha Senderista (</w:t>
      </w:r>
      <w:r>
        <w:rPr>
          <w:rFonts w:ascii="Calibri" w:hAnsi="Calibri" w:cs="Calibri" w:eastAsia="Calibri"/>
          <w:b/>
          <w:color w:val="auto"/>
          <w:spacing w:val="0"/>
          <w:position w:val="0"/>
          <w:sz w:val="22"/>
          <w:u w:val="single"/>
          <w:shd w:fill="auto" w:val="clear"/>
        </w:rPr>
        <w:t xml:space="preserve">no competitiva</w:t>
      </w:r>
      <w:r>
        <w:rPr>
          <w:rFonts w:ascii="Calibri" w:hAnsi="Calibri" w:cs="Calibri" w:eastAsia="Calibri"/>
          <w:b/>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 que transitará por el mismo recorrido de la carrera Corta de 11 Km.</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Todas ellas tienen como punto de salida y de llegada la plaza mayor de Gárgoles de Arriba.</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El presente Reglamento pretende completar el Reglamento del Circuito de Carreras de Montaña 2025 de la Diputación de Guadalajara. </w:t>
      </w:r>
    </w:p>
    <w:p>
      <w:pPr>
        <w:spacing w:before="0" w:after="160" w:line="259"/>
        <w:ind w:right="0" w:left="0" w:firstLine="0"/>
        <w:jc w:val="left"/>
        <w:rPr>
          <w:rFonts w:ascii="Calibri" w:hAnsi="Calibri" w:cs="Calibri" w:eastAsia="Calibri"/>
          <w:b/>
          <w:color w:val="auto"/>
          <w:spacing w:val="0"/>
          <w:position w:val="0"/>
          <w:sz w:val="22"/>
          <w:shd w:fill="auto" w:val="clear"/>
        </w:rPr>
      </w:pPr>
    </w:p>
    <w:p>
      <w:pPr>
        <w:spacing w:before="0" w:after="160" w:line="259"/>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Artículo 2: </w:t>
      </w:r>
      <w:r>
        <w:rPr>
          <w:rFonts w:ascii="Calibri" w:hAnsi="Calibri" w:cs="Calibri" w:eastAsia="Calibri"/>
          <w:b/>
          <w:color w:val="auto"/>
          <w:spacing w:val="0"/>
          <w:position w:val="0"/>
          <w:sz w:val="22"/>
          <w:u w:val="single"/>
          <w:shd w:fill="auto" w:val="clear"/>
        </w:rPr>
        <w:t xml:space="preserve">Recorrido</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El circuito por el que discurre ambas carreras es en terreno no asfaltado, caminos y sendas que rodean y circulan por el término de Gárgoles de Arriba y alrededores. La carrera más larga cruza y se solapa en un punto con la carrera corta.</w:t>
      </w:r>
      <w:r>
        <w:rPr>
          <w:rFonts w:ascii="Calibri" w:hAnsi="Calibri" w:cs="Calibri" w:eastAsia="Calibri"/>
          <w:color w:val="auto"/>
          <w:spacing w:val="0"/>
          <w:position w:val="0"/>
          <w:sz w:val="22"/>
          <w:shd w:fill="auto" w:val="clear"/>
        </w:rPr>
        <w:t xml:space="preserve"> se recomienda extremar las precauciones y en todo </w:t>
      </w:r>
      <w:r>
        <w:rPr>
          <w:rFonts w:ascii="Calibri" w:hAnsi="Calibri" w:cs="Calibri" w:eastAsia="Calibri"/>
          <w:color w:val="auto"/>
          <w:spacing w:val="0"/>
          <w:position w:val="0"/>
          <w:sz w:val="22"/>
          <w:shd w:fill="auto" w:val="clear"/>
        </w:rPr>
        <w:t xml:space="preserve"> caso atender a las indicaciones del personal de la organización que controla dichos pasos.</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Los dos recorridos estarán perfectamente señalizados en las zonas donde pudieran dar lugar a confusión, con material retornable consistente en cintas de balizar, balizas, etc. Antes de iniciar la prueba se describirán los recorridos, así como los puntos más importantes a tener en cuenta, la forma de balizamiento, la señalización de los puntos de control y de avituallamiento, así como las zonas más técnicas del recorrido.</w:t>
      </w:r>
    </w:p>
    <w:p>
      <w:pPr>
        <w:spacing w:before="0" w:after="160" w:line="259"/>
        <w:ind w:right="0" w:left="0" w:firstLine="0"/>
        <w:jc w:val="left"/>
        <w:rPr>
          <w:rFonts w:ascii="Calibri" w:hAnsi="Calibri" w:cs="Calibri" w:eastAsia="Calibri"/>
          <w:b/>
          <w:color w:val="auto"/>
          <w:spacing w:val="0"/>
          <w:position w:val="0"/>
          <w:sz w:val="22"/>
          <w:shd w:fill="auto" w:val="clear"/>
        </w:rPr>
      </w:pPr>
    </w:p>
    <w:p>
      <w:pPr>
        <w:spacing w:before="0" w:after="160" w:line="259"/>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Artículo 3: </w:t>
      </w:r>
      <w:r>
        <w:rPr>
          <w:rFonts w:ascii="Calibri" w:hAnsi="Calibri" w:cs="Calibri" w:eastAsia="Calibri"/>
          <w:b/>
          <w:color w:val="auto"/>
          <w:spacing w:val="0"/>
          <w:position w:val="0"/>
          <w:sz w:val="22"/>
          <w:u w:val="single"/>
          <w:shd w:fill="auto" w:val="clear"/>
        </w:rPr>
        <w:t xml:space="preserve">Participantes</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La edad mínima para participar en ambas carreras es de 18 años cumplidos a fecha de celebración de las mismas. A todos los efectos, los datos que la organización considerará con respecto a los corredores son los que estos reflejen en la inscripción. Cada persona deberá de inscribirse en la categoría que por año de nacimiento le corresponda, según el cuadro establecido en el Artículo 4.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Para la Ruta de Senderismo se establece un máximo de 100 participantes.</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La falsedad de datos en el documento de inscripción dará lugar a las actuaciones que la organización estime oportunas. </w:t>
      </w:r>
    </w:p>
    <w:p>
      <w:pPr>
        <w:spacing w:before="0" w:after="160" w:line="259"/>
        <w:ind w:right="0" w:left="0" w:firstLine="0"/>
        <w:jc w:val="left"/>
        <w:rPr>
          <w:rFonts w:ascii="Calibri" w:hAnsi="Calibri" w:cs="Calibri" w:eastAsia="Calibri"/>
          <w:b/>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Artículo 4</w:t>
      </w:r>
      <w:r>
        <w:rPr>
          <w:rFonts w:ascii="Calibri" w:hAnsi="Calibri" w:cs="Calibri" w:eastAsia="Calibri"/>
          <w:color w:val="auto"/>
          <w:spacing w:val="0"/>
          <w:position w:val="0"/>
          <w:sz w:val="22"/>
          <w:shd w:fill="auto" w:val="clear"/>
        </w:rPr>
        <w:t xml:space="preserve">: </w:t>
      </w:r>
      <w:r>
        <w:rPr>
          <w:rFonts w:ascii="Calibri" w:hAnsi="Calibri" w:cs="Calibri" w:eastAsia="Calibri"/>
          <w:b/>
          <w:color w:val="auto"/>
          <w:spacing w:val="0"/>
          <w:position w:val="0"/>
          <w:sz w:val="22"/>
          <w:u w:val="single"/>
          <w:shd w:fill="auto" w:val="clear"/>
        </w:rPr>
        <w:t xml:space="preserve">Categorías</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Se establecen las siguientes categorías según años cumplidos a 31 de diciembre:</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u w:val="single"/>
          <w:shd w:fill="auto" w:val="clear"/>
        </w:rPr>
        <w:t xml:space="preserve">Carrera Larga</w:t>
      </w:r>
      <w:r>
        <w:rPr>
          <w:rFonts w:ascii="Calibri" w:hAnsi="Calibri" w:cs="Calibri" w:eastAsia="Calibri"/>
          <w:color w:val="auto"/>
          <w:spacing w:val="0"/>
          <w:position w:val="0"/>
          <w:sz w:val="22"/>
          <w:shd w:fill="auto" w:val="clear"/>
        </w:rPr>
        <w:t xml:space="preserve">:</w:t>
      </w:r>
    </w:p>
    <w:p>
      <w:pPr>
        <w:spacing w:before="0" w:after="160" w:line="259"/>
        <w:ind w:right="0" w:left="708"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CATEGORÍA MASCULINA FEMENINA ABSOLUTA (todos los participantes)</w:t>
      </w:r>
    </w:p>
    <w:p>
      <w:pPr>
        <w:spacing w:before="0" w:after="160" w:line="259"/>
        <w:ind w:right="0" w:left="708"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CATEGORÍA SENIOR MASCULINA FEMENINA (de 18-39 años)</w:t>
      </w:r>
    </w:p>
    <w:p>
      <w:pPr>
        <w:spacing w:before="0" w:after="160" w:line="259"/>
        <w:ind w:right="0" w:left="708"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CATEGORÍA VETERANOS MASCULINA FEMENINA (de 40 años en adelante)</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u w:val="single"/>
          <w:shd w:fill="auto" w:val="clear"/>
        </w:rPr>
        <w:t xml:space="preserve">Carrera Corta</w:t>
      </w:r>
      <w:r>
        <w:rPr>
          <w:rFonts w:ascii="Calibri" w:hAnsi="Calibri" w:cs="Calibri" w:eastAsia="Calibri"/>
          <w:color w:val="auto"/>
          <w:spacing w:val="0"/>
          <w:position w:val="0"/>
          <w:sz w:val="22"/>
          <w:shd w:fill="auto" w:val="clear"/>
        </w:rPr>
        <w:t xml:space="preserve">:</w:t>
      </w:r>
    </w:p>
    <w:p>
      <w:pPr>
        <w:spacing w:before="0" w:after="160" w:line="259"/>
        <w:ind w:right="0" w:left="708"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CATEGORÍA MASCULINA FEMENINA ABSOLUTA  (15 años en adelante, cumplidos el mismo día del evento)</w:t>
      </w:r>
    </w:p>
    <w:p>
      <w:pPr>
        <w:spacing w:before="0" w:after="160" w:line="259"/>
        <w:ind w:right="0" w:left="0" w:firstLine="0"/>
        <w:jc w:val="left"/>
        <w:rPr>
          <w:rFonts w:ascii="Calibri" w:hAnsi="Calibri" w:cs="Calibri" w:eastAsia="Calibri"/>
          <w:b/>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Artículo 5:</w:t>
      </w:r>
      <w:r>
        <w:rPr>
          <w:rFonts w:ascii="Calibri" w:hAnsi="Calibri" w:cs="Calibri" w:eastAsia="Calibri"/>
          <w:color w:val="auto"/>
          <w:spacing w:val="0"/>
          <w:position w:val="0"/>
          <w:sz w:val="22"/>
          <w:shd w:fill="auto" w:val="clear"/>
        </w:rPr>
        <w:t xml:space="preserve"> </w:t>
      </w:r>
      <w:r>
        <w:rPr>
          <w:rFonts w:ascii="Calibri" w:hAnsi="Calibri" w:cs="Calibri" w:eastAsia="Calibri"/>
          <w:b/>
          <w:color w:val="auto"/>
          <w:spacing w:val="0"/>
          <w:position w:val="0"/>
          <w:sz w:val="22"/>
          <w:u w:val="single"/>
          <w:shd w:fill="auto" w:val="clear"/>
        </w:rPr>
        <w:t xml:space="preserve">Inscripciones</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Las inscripciones se realizarán de forma telemática a través de la página web </w:t>
      </w:r>
      <w:r>
        <w:rPr>
          <w:rFonts w:ascii="Calibri" w:hAnsi="Calibri" w:cs="Calibri" w:eastAsia="Calibri"/>
          <w:b/>
          <w:color w:val="auto"/>
          <w:spacing w:val="0"/>
          <w:position w:val="0"/>
          <w:sz w:val="22"/>
          <w:shd w:fill="auto" w:val="clear"/>
        </w:rPr>
        <w:t xml:space="preserve">wwww.recorreguadalajara.com</w:t>
      </w:r>
      <w:r>
        <w:rPr>
          <w:rFonts w:ascii="Calibri" w:hAnsi="Calibri" w:cs="Calibri" w:eastAsia="Calibri"/>
          <w:color w:val="auto"/>
          <w:spacing w:val="0"/>
          <w:position w:val="0"/>
          <w:sz w:val="22"/>
          <w:shd w:fill="auto" w:val="clear"/>
        </w:rPr>
        <w:t xml:space="preserve"> que la Diputación de Guadalajara pone a disposición al menos hasta el jueves anterior a la celebración de la prueba. No se contempla la posibilidad de inscripción el día de la prueba. La organización establece un límite de participantes de 200 entre las dos modalidades. En el momento que se cubra dicho cupo, automáticamente quedarán cerradas las inscripciones.</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En el caso de que no se llegue a un total de 60 corredores, la organización se reserva la posibilidad de anular la prueba, procediendo a la devolución del precio por inscripción. El precio por dorsal será el siguiente: </w:t>
      </w:r>
    </w:p>
    <w:p>
      <w:pPr>
        <w:numPr>
          <w:ilvl w:val="0"/>
          <w:numId w:val="10"/>
        </w:numPr>
        <w:spacing w:before="0" w:after="160" w:line="259"/>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Carrera corta y Senderismo</w:t>
      </w:r>
      <w:r>
        <w:rPr>
          <w:rFonts w:ascii="Calibri" w:hAnsi="Calibri" w:cs="Calibri" w:eastAsia="Calibri"/>
          <w:color w:val="auto"/>
          <w:spacing w:val="0"/>
          <w:position w:val="0"/>
          <w:sz w:val="22"/>
          <w:shd w:fill="auto" w:val="clear"/>
        </w:rPr>
        <w:t xml:space="preserve">: 10€ (día del evento 12€)</w:t>
      </w:r>
    </w:p>
    <w:p>
      <w:pPr>
        <w:numPr>
          <w:ilvl w:val="0"/>
          <w:numId w:val="10"/>
        </w:numPr>
        <w:spacing w:before="0" w:after="160" w:line="259"/>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Carrera larga</w:t>
      </w:r>
      <w:r>
        <w:rPr>
          <w:rFonts w:ascii="Calibri" w:hAnsi="Calibri" w:cs="Calibri" w:eastAsia="Calibri"/>
          <w:color w:val="auto"/>
          <w:spacing w:val="0"/>
          <w:position w:val="0"/>
          <w:sz w:val="22"/>
          <w:shd w:fill="auto" w:val="clear"/>
        </w:rPr>
        <w:t xml:space="preserve">: 12€ (día del evento 14€)</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Para poder participar la organización exigirá la presentación de un Documento oficial identificativo (DNI, pasaporte, carnet o documento identificativo equivalente). </w:t>
      </w:r>
    </w:p>
    <w:p>
      <w:pPr>
        <w:spacing w:before="0" w:after="160" w:line="259"/>
        <w:ind w:right="0" w:left="0" w:firstLine="0"/>
        <w:jc w:val="left"/>
        <w:rPr>
          <w:rFonts w:ascii="Calibri" w:hAnsi="Calibri" w:cs="Calibri" w:eastAsia="Calibri"/>
          <w:b/>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Artículo 6</w:t>
      </w:r>
      <w:r>
        <w:rPr>
          <w:rFonts w:ascii="Calibri" w:hAnsi="Calibri" w:cs="Calibri" w:eastAsia="Calibri"/>
          <w:color w:val="auto"/>
          <w:spacing w:val="0"/>
          <w:position w:val="0"/>
          <w:sz w:val="22"/>
          <w:shd w:fill="auto" w:val="clear"/>
        </w:rPr>
        <w:t xml:space="preserve">: </w:t>
      </w:r>
      <w:r>
        <w:rPr>
          <w:rFonts w:ascii="Calibri" w:hAnsi="Calibri" w:cs="Calibri" w:eastAsia="Calibri"/>
          <w:b/>
          <w:color w:val="auto"/>
          <w:spacing w:val="0"/>
          <w:position w:val="0"/>
          <w:sz w:val="22"/>
          <w:u w:val="single"/>
          <w:shd w:fill="auto" w:val="clear"/>
        </w:rPr>
        <w:t xml:space="preserve">Dorsales, Bolsa del corredor y chip</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La entrega de dorsales se hará el mismo día de la prueba antes de su comienzo  en la plaza mayor de Gárgoles de Arriba. Los corredores podrán recogerlo al menos hasta 30 minutos antes de su inicio. Para su entrega el participante debe presentar el carnet de identidad o cualquier otro documento oficial donde se pueda constatar la identidad y edad del corredor.</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La recogida de otros dorsales sólo puede realizarse con el documento nacional de identidad o cualquiera de los documentos oficiales del participante en cuestión.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La entrega de dorsales a los menores de 18 años participantes de la marcha senderista, se realizará previa autorización de la madre, padre o tutor del menor.</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La salida. Ambas carreras, corta y larga, tendrán como hora de salida las 16:30 h, independientemente de que haya corredores que todavía no hayan recogido el dorsal.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El corredor inscrito, que no recoja el dorsal a tiempo, no podrá participar en la carrera, o en todo caso lo hará bajo su responsabilidad. Con el dorsal se adjudicará el chip que controlará el paso por todos los controles, así como por el arco de salida y de llegada.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Todos los participantes deberán devolver el chip a la Organización en perfecto estado de funcionamiento. Los corredores deberán llevar el dorsal visible en todo momento y se ha de mostrar a los miembros de la organización cuando se lo soliciten.</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El dorsal no podrá ser doblado ni recortado. Al inicio de la carrera, cada uno de los corredores recibirá una bolsa del corredor previa entrega del dorsal.</w:t>
      </w:r>
    </w:p>
    <w:p>
      <w:pPr>
        <w:spacing w:before="0" w:after="160" w:line="259"/>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Artículo 7</w:t>
      </w:r>
      <w:r>
        <w:rPr>
          <w:rFonts w:ascii="Calibri" w:hAnsi="Calibri" w:cs="Calibri" w:eastAsia="Calibri"/>
          <w:color w:val="auto"/>
          <w:spacing w:val="0"/>
          <w:position w:val="0"/>
          <w:sz w:val="22"/>
          <w:shd w:fill="auto" w:val="clear"/>
        </w:rPr>
        <w:t xml:space="preserve">: </w:t>
      </w:r>
      <w:r>
        <w:rPr>
          <w:rFonts w:ascii="Calibri" w:hAnsi="Calibri" w:cs="Calibri" w:eastAsia="Calibri"/>
          <w:b/>
          <w:color w:val="auto"/>
          <w:spacing w:val="0"/>
          <w:position w:val="0"/>
          <w:sz w:val="22"/>
          <w:u w:val="single"/>
          <w:shd w:fill="auto" w:val="clear"/>
        </w:rPr>
        <w:t xml:space="preserve">Material y equipamiento</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El material obligatorio para cada deportista será el siguiente:</w:t>
      </w:r>
    </w:p>
    <w:p>
      <w:pPr>
        <w:numPr>
          <w:ilvl w:val="0"/>
          <w:numId w:val="12"/>
        </w:numPr>
        <w:spacing w:before="0" w:after="160" w:line="259"/>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Calzado con un buen agarre en función de la tipología del terreno y las condiciones climatológicas.</w:t>
      </w:r>
    </w:p>
    <w:p>
      <w:pPr>
        <w:numPr>
          <w:ilvl w:val="0"/>
          <w:numId w:val="12"/>
        </w:numPr>
        <w:spacing w:before="0" w:after="160" w:line="259"/>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Vestimenta adecuada en función de la tipología del terreno y las condiciones climatológicas. </w:t>
      </w:r>
    </w:p>
    <w:p>
      <w:pPr>
        <w:spacing w:before="0" w:after="160" w:line="259"/>
        <w:ind w:right="0" w:left="0" w:firstLine="0"/>
        <w:jc w:val="left"/>
        <w:rPr>
          <w:rFonts w:ascii="Calibri" w:hAnsi="Calibri" w:cs="Calibri" w:eastAsia="Calibri"/>
          <w:b/>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Artículo 8</w:t>
      </w:r>
      <w:r>
        <w:rPr>
          <w:rFonts w:ascii="Calibri" w:hAnsi="Calibri" w:cs="Calibri" w:eastAsia="Calibri"/>
          <w:color w:val="auto"/>
          <w:spacing w:val="0"/>
          <w:position w:val="0"/>
          <w:sz w:val="22"/>
          <w:shd w:fill="auto" w:val="clear"/>
        </w:rPr>
        <w:t xml:space="preserve">: </w:t>
      </w:r>
      <w:r>
        <w:rPr>
          <w:rFonts w:ascii="Calibri" w:hAnsi="Calibri" w:cs="Calibri" w:eastAsia="Calibri"/>
          <w:b/>
          <w:color w:val="auto"/>
          <w:spacing w:val="0"/>
          <w:position w:val="0"/>
          <w:sz w:val="22"/>
          <w:u w:val="single"/>
          <w:shd w:fill="auto" w:val="clear"/>
        </w:rPr>
        <w:t xml:space="preserve">Control</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El control de tiempos se realizará mediante el sistema de chip en meta. La organización establecerá a lo largo de la carrera una serie de puntos de control donde se tomará nota del paso de los corredores. A este objeto, los voluntarios de la organización situados en estos puntos, tienen facultad y criterio para comunicar cualquier incidencia a la dirección de la carrera, siendo sancionado aquel corredor al que se sorprenda atajando o circulando fuera del circuito con intención de favorecerse.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El corredor que decida retirarse deberá hacerlo donde esté ubicado algún voluntario de la organización, ya sea en un punto de control o de avituallamiento, comunicándoselo a éste y entregando su dorsal. Todo participante retirado deberá devolver el chip.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Se establecen varios puntos de evacuación a lo largo del recorrido para que los participantes que abandonen puedan ser retirados al punto de salida/meta. </w:t>
      </w:r>
    </w:p>
    <w:p>
      <w:pPr>
        <w:spacing w:before="0" w:after="160" w:line="259"/>
        <w:ind w:right="0" w:left="0" w:firstLine="0"/>
        <w:jc w:val="left"/>
        <w:rPr>
          <w:rFonts w:ascii="Calibri" w:hAnsi="Calibri" w:cs="Calibri" w:eastAsia="Calibri"/>
          <w:b/>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Artículo 9:</w:t>
      </w:r>
      <w:r>
        <w:rPr>
          <w:rFonts w:ascii="Calibri" w:hAnsi="Calibri" w:cs="Calibri" w:eastAsia="Calibri"/>
          <w:color w:val="auto"/>
          <w:spacing w:val="0"/>
          <w:position w:val="0"/>
          <w:sz w:val="22"/>
          <w:shd w:fill="auto" w:val="clear"/>
        </w:rPr>
        <w:t xml:space="preserve"> </w:t>
      </w:r>
      <w:r>
        <w:rPr>
          <w:rFonts w:ascii="Calibri" w:hAnsi="Calibri" w:cs="Calibri" w:eastAsia="Calibri"/>
          <w:b/>
          <w:color w:val="auto"/>
          <w:spacing w:val="0"/>
          <w:position w:val="0"/>
          <w:sz w:val="22"/>
          <w:u w:val="single"/>
          <w:shd w:fill="auto" w:val="clear"/>
        </w:rPr>
        <w:t xml:space="preserve">Avituallamiento</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 lo largo del circuito existirán varias zonas de avituallamiento sólido y líquido, así como una en meta. Los desperdicios generados deberán depositarse únicamente en los puntos habilitados por la organización, es decir dentro de las citadas zonas de avituallamiento.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Podrá ser sancionado o descalificado el corredor que arroje desperdicios fuera de los lugares habilitados para ello.</w:t>
      </w:r>
    </w:p>
    <w:p>
      <w:pPr>
        <w:spacing w:before="0" w:after="160" w:line="259"/>
        <w:ind w:right="0" w:left="0" w:firstLine="0"/>
        <w:jc w:val="left"/>
        <w:rPr>
          <w:rFonts w:ascii="Calibri" w:hAnsi="Calibri" w:cs="Calibri" w:eastAsia="Calibri"/>
          <w:b/>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Artículo 10</w:t>
      </w:r>
      <w:r>
        <w:rPr>
          <w:rFonts w:ascii="Calibri" w:hAnsi="Calibri" w:cs="Calibri" w:eastAsia="Calibri"/>
          <w:color w:val="auto"/>
          <w:spacing w:val="0"/>
          <w:position w:val="0"/>
          <w:sz w:val="22"/>
          <w:shd w:fill="auto" w:val="clear"/>
        </w:rPr>
        <w:t xml:space="preserve">: </w:t>
      </w:r>
      <w:r>
        <w:rPr>
          <w:rFonts w:ascii="Calibri" w:hAnsi="Calibri" w:cs="Calibri" w:eastAsia="Calibri"/>
          <w:b/>
          <w:color w:val="auto"/>
          <w:spacing w:val="0"/>
          <w:position w:val="0"/>
          <w:sz w:val="22"/>
          <w:u w:val="single"/>
          <w:shd w:fill="auto" w:val="clear"/>
        </w:rPr>
        <w:t xml:space="preserve">Seguros</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Los participantes inscritos correctamente en la prueba estarán cubiertos con un seguro de responsabilidad civil y de accidentes.</w:t>
      </w:r>
    </w:p>
    <w:p>
      <w:pPr>
        <w:numPr>
          <w:ilvl w:val="0"/>
          <w:numId w:val="14"/>
        </w:numPr>
        <w:spacing w:before="0" w:after="160" w:line="259"/>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Seguro de Responsabilidad Civil, en cumplimiento del Real Decreto 1507/2008.</w:t>
      </w:r>
    </w:p>
    <w:p>
      <w:pPr>
        <w:numPr>
          <w:ilvl w:val="0"/>
          <w:numId w:val="14"/>
        </w:numPr>
        <w:spacing w:before="0" w:after="160" w:line="259"/>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Seguro de accidentes deportivo para el total de los participantes, en cumplimiento del Real Decreto 849/2003.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Se dispondrá de una ambulancia con médico en el punto de salida además de un coche de apoyo para posibles traslados durante el tiempo necesario hasta la llegada del último corredor.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La organización declina toda responsabilidad por daños físicos que puedan producirse por participar en esta prueba, siendo recomendable una revisión médica o prueba de esfuerzo seis meses antes de la prueba para todas aquellas personas que no hayan corrido una prueba de similares características anteriormente o lleven un periodo prolongado de tiempo sin realizar actividad física.</w:t>
      </w:r>
    </w:p>
    <w:p>
      <w:pPr>
        <w:spacing w:before="0" w:after="160" w:line="259"/>
        <w:ind w:right="0" w:left="0" w:firstLine="0"/>
        <w:jc w:val="left"/>
        <w:rPr>
          <w:rFonts w:ascii="Calibri" w:hAnsi="Calibri" w:cs="Calibri" w:eastAsia="Calibri"/>
          <w:b/>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Artículo 11</w:t>
      </w:r>
      <w:r>
        <w:rPr>
          <w:rFonts w:ascii="Calibri" w:hAnsi="Calibri" w:cs="Calibri" w:eastAsia="Calibri"/>
          <w:color w:val="auto"/>
          <w:spacing w:val="0"/>
          <w:position w:val="0"/>
          <w:sz w:val="22"/>
          <w:shd w:fill="auto" w:val="clear"/>
        </w:rPr>
        <w:t xml:space="preserve">: </w:t>
      </w:r>
      <w:r>
        <w:rPr>
          <w:rFonts w:ascii="Calibri" w:hAnsi="Calibri" w:cs="Calibri" w:eastAsia="Calibri"/>
          <w:b/>
          <w:color w:val="auto"/>
          <w:spacing w:val="0"/>
          <w:position w:val="0"/>
          <w:sz w:val="22"/>
          <w:u w:val="single"/>
          <w:shd w:fill="auto" w:val="clear"/>
        </w:rPr>
        <w:t xml:space="preserve">Vehículos</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Los únicos vehículos autorizados a seguir la prueba serán lo que designe la organización, que irán debidamente identificados. </w:t>
      </w:r>
    </w:p>
    <w:p>
      <w:pPr>
        <w:spacing w:before="0" w:after="160" w:line="259"/>
        <w:ind w:right="0" w:left="0" w:firstLine="0"/>
        <w:jc w:val="left"/>
        <w:rPr>
          <w:rFonts w:ascii="Calibri" w:hAnsi="Calibri" w:cs="Calibri" w:eastAsia="Calibri"/>
          <w:b/>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Artículo 12</w:t>
      </w:r>
      <w:r>
        <w:rPr>
          <w:rFonts w:ascii="Calibri" w:hAnsi="Calibri" w:cs="Calibri" w:eastAsia="Calibri"/>
          <w:color w:val="auto"/>
          <w:spacing w:val="0"/>
          <w:position w:val="0"/>
          <w:sz w:val="22"/>
          <w:shd w:fill="auto" w:val="clear"/>
        </w:rPr>
        <w:t xml:space="preserve">: </w:t>
      </w:r>
      <w:r>
        <w:rPr>
          <w:rFonts w:ascii="Calibri" w:hAnsi="Calibri" w:cs="Calibri" w:eastAsia="Calibri"/>
          <w:b/>
          <w:color w:val="auto"/>
          <w:spacing w:val="0"/>
          <w:position w:val="0"/>
          <w:sz w:val="22"/>
          <w:u w:val="single"/>
          <w:shd w:fill="auto" w:val="clear"/>
        </w:rPr>
        <w:t xml:space="preserve">Anulación de la prueba</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Por razones de fuerza mayor, y con objeto de velar por la seguridad de los corredores, la organización podrá suspender la carrera hasta momentos antes 5 de la hora de comienzo. Dicha suspensión dará derecho a la devolución del importe de las inscripciones. La prueba se celebrará si el número mínimo de inscritos es de 60 personas.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Dicha suspensión dará derecho a la devolución del importe de las inscripciones.</w:t>
      </w:r>
    </w:p>
    <w:p>
      <w:pPr>
        <w:spacing w:before="0" w:after="160" w:line="259"/>
        <w:ind w:right="0" w:left="0" w:firstLine="0"/>
        <w:jc w:val="left"/>
        <w:rPr>
          <w:rFonts w:ascii="Calibri" w:hAnsi="Calibri" w:cs="Calibri" w:eastAsia="Calibri"/>
          <w:b/>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Artículo 13:</w:t>
      </w:r>
      <w:r>
        <w:rPr>
          <w:rFonts w:ascii="Calibri" w:hAnsi="Calibri" w:cs="Calibri" w:eastAsia="Calibri"/>
          <w:color w:val="auto"/>
          <w:spacing w:val="0"/>
          <w:position w:val="0"/>
          <w:sz w:val="22"/>
          <w:shd w:fill="auto" w:val="clear"/>
        </w:rPr>
        <w:t xml:space="preserve"> </w:t>
      </w:r>
      <w:r>
        <w:rPr>
          <w:rFonts w:ascii="Calibri" w:hAnsi="Calibri" w:cs="Calibri" w:eastAsia="Calibri"/>
          <w:b/>
          <w:color w:val="auto"/>
          <w:spacing w:val="0"/>
          <w:position w:val="0"/>
          <w:sz w:val="22"/>
          <w:u w:val="single"/>
          <w:shd w:fill="auto" w:val="clear"/>
        </w:rPr>
        <w:t xml:space="preserve">Premios</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Serán premiados aquellos corredores que queden clasificados como 1º, 2º y 3º en las distintas categorías descritas en el Artículo 4. De esta forma, los premiados serán: </w:t>
      </w:r>
    </w:p>
    <w:p>
      <w:pPr>
        <w:spacing w:before="0" w:after="160" w:line="259"/>
        <w:ind w:right="0" w:left="708"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Carrera larga</w:t>
      </w:r>
    </w:p>
    <w:p>
      <w:pPr>
        <w:spacing w:before="0" w:after="160" w:line="259"/>
        <w:ind w:right="0" w:left="1416"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CATEGORÍA MASCULINA FEMENINA ABSOLUTA 1º, 2º y 3º </w:t>
      </w:r>
    </w:p>
    <w:p>
      <w:pPr>
        <w:spacing w:before="0" w:after="160" w:line="259"/>
        <w:ind w:right="0" w:left="1416"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CATEGORÍA MASCULINA FEMENINA SENIOR 1º, 2º y 3º </w:t>
      </w:r>
    </w:p>
    <w:p>
      <w:pPr>
        <w:spacing w:before="0" w:after="160" w:line="259"/>
        <w:ind w:right="0" w:left="1416"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CATEGORÍA MASCULINA FEMENINA VETERANOS 1º, 2º y 3º</w:t>
      </w:r>
    </w:p>
    <w:p>
      <w:pPr>
        <w:spacing w:before="0" w:after="160" w:line="259"/>
        <w:ind w:right="0" w:left="708"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Carrera corta</w:t>
      </w:r>
    </w:p>
    <w:p>
      <w:pPr>
        <w:spacing w:before="0" w:after="160" w:line="259"/>
        <w:ind w:right="0" w:left="1416"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CATEGORÍA MASCULINA FEMENINA ABSOLUTA 1º, 2º y 3º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Por otro lado, aquellos corredores que participen en la carrera larga entran a formar parte del Circuito de Carreras de Montaña de Guadalajara organizado por la Diputación provincial.</w:t>
      </w:r>
    </w:p>
    <w:p>
      <w:pPr>
        <w:spacing w:before="0" w:after="160" w:line="259"/>
        <w:ind w:right="0" w:left="0" w:firstLine="0"/>
        <w:jc w:val="left"/>
        <w:rPr>
          <w:rFonts w:ascii="Arial Black" w:hAnsi="Arial Black" w:cs="Arial Black" w:eastAsia="Arial Black"/>
          <w:b/>
          <w:color w:val="auto"/>
          <w:spacing w:val="0"/>
          <w:position w:val="0"/>
          <w:sz w:val="22"/>
          <w:u w:val="single"/>
          <w:shd w:fill="auto" w:val="clear"/>
        </w:rPr>
      </w:pPr>
      <w:r>
        <w:rPr>
          <w:rFonts w:ascii="Arial Black" w:hAnsi="Arial Black" w:cs="Arial Black" w:eastAsia="Arial Black"/>
          <w:b/>
          <w:color w:val="auto"/>
          <w:spacing w:val="0"/>
          <w:position w:val="0"/>
          <w:sz w:val="22"/>
          <w:u w:val="single"/>
          <w:shd w:fill="auto" w:val="clear"/>
        </w:rPr>
        <w:t xml:space="preserve">Los premios serán acumulables para los tres primeros de la General, Sénior y Veteranos.</w:t>
      </w:r>
    </w:p>
    <w:p>
      <w:pPr>
        <w:spacing w:before="0" w:after="160" w:line="259"/>
        <w:ind w:right="0" w:left="0" w:firstLine="0"/>
        <w:jc w:val="left"/>
        <w:rPr>
          <w:rFonts w:ascii="Calibri" w:hAnsi="Calibri" w:cs="Calibri" w:eastAsia="Calibri"/>
          <w:b/>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Artículo 14:</w:t>
      </w:r>
      <w:r>
        <w:rPr>
          <w:rFonts w:ascii="Calibri" w:hAnsi="Calibri" w:cs="Calibri" w:eastAsia="Calibri"/>
          <w:color w:val="auto"/>
          <w:spacing w:val="0"/>
          <w:position w:val="0"/>
          <w:sz w:val="22"/>
          <w:shd w:fill="auto" w:val="clear"/>
        </w:rPr>
        <w:t xml:space="preserve"> </w:t>
      </w:r>
      <w:r>
        <w:rPr>
          <w:rFonts w:ascii="Calibri" w:hAnsi="Calibri" w:cs="Calibri" w:eastAsia="Calibri"/>
          <w:b/>
          <w:color w:val="auto"/>
          <w:spacing w:val="0"/>
          <w:position w:val="0"/>
          <w:sz w:val="22"/>
          <w:u w:val="single"/>
          <w:shd w:fill="auto" w:val="clear"/>
        </w:rPr>
        <w:t xml:space="preserve">Causas de descalificación de los corredores</w:t>
      </w:r>
    </w:p>
    <w:p>
      <w:pPr>
        <w:numPr>
          <w:ilvl w:val="0"/>
          <w:numId w:val="21"/>
        </w:numPr>
        <w:spacing w:before="0" w:after="160" w:line="259"/>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Todo corredor tiene que prestar socorro a otro participante que esté en peligro o accidentando, estando obligado a comunicarlo al control más cercano inmediatamente.</w:t>
      </w:r>
    </w:p>
    <w:p>
      <w:pPr>
        <w:numPr>
          <w:ilvl w:val="0"/>
          <w:numId w:val="21"/>
        </w:numPr>
        <w:spacing w:before="0" w:after="160" w:line="259"/>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Es obligatorio respetar el medio ambiente por donde se desarrolla la prueba, por lo que cada corredor deberá llevarse sus desperdicios, latas, papeles y cualquier residuo generado hasta la llegada o cualquier punto de avituallamiento. Aquel que no lo hiciera, quedaría descalificado de la prueba.</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Todo participante debe cumplir el REGLAMENTO TRAIL CUEVA DEL BEATO.</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La carrera más larga es una de las pruebas del Circuito de carreras de montaña de Guadalajara, por lo que los corredores de ésta deberán respetar también ambos Reglamentos.</w:t>
      </w:r>
    </w:p>
    <w:p>
      <w:pPr>
        <w:spacing w:before="0" w:after="160" w:line="259"/>
        <w:ind w:right="0" w:left="0" w:firstLine="0"/>
        <w:jc w:val="left"/>
        <w:rPr>
          <w:rFonts w:ascii="Arial Black" w:hAnsi="Arial Black" w:cs="Arial Black" w:eastAsia="Arial Black"/>
          <w:b/>
          <w:color w:val="auto"/>
          <w:spacing w:val="0"/>
          <w:position w:val="0"/>
          <w:sz w:val="22"/>
          <w:u w:val="single"/>
          <w:shd w:fill="auto" w:val="clear"/>
        </w:rPr>
      </w:pPr>
      <w:r>
        <w:rPr>
          <w:rFonts w:ascii="Arial Black" w:hAnsi="Arial Black" w:cs="Arial Black" w:eastAsia="Arial Black"/>
          <w:b/>
          <w:color w:val="auto"/>
          <w:spacing w:val="0"/>
          <w:position w:val="0"/>
          <w:sz w:val="22"/>
          <w:u w:val="single"/>
          <w:shd w:fill="auto" w:val="clear"/>
        </w:rPr>
        <w:t xml:space="preserve"> </w:t>
      </w:r>
    </w:p>
    <w:p>
      <w:pPr>
        <w:spacing w:before="0" w:after="160" w:line="259"/>
        <w:ind w:right="0" w:left="0" w:firstLine="0"/>
        <w:jc w:val="left"/>
        <w:rPr>
          <w:rFonts w:ascii="Arial Black" w:hAnsi="Arial Black" w:cs="Arial Black" w:eastAsia="Arial Black"/>
          <w:b/>
          <w:color w:val="auto"/>
          <w:spacing w:val="0"/>
          <w:position w:val="0"/>
          <w:sz w:val="22"/>
          <w:u w:val="single"/>
          <w:shd w:fill="auto" w:val="clear"/>
        </w:rPr>
      </w:pPr>
    </w:p>
    <w:p>
      <w:pPr>
        <w:spacing w:before="0" w:after="160" w:line="259"/>
        <w:ind w:right="0" w:left="0" w:firstLine="0"/>
        <w:jc w:val="left"/>
        <w:rPr>
          <w:rFonts w:ascii="Arial Black" w:hAnsi="Arial Black" w:cs="Arial Black" w:eastAsia="Arial Black"/>
          <w:b/>
          <w:color w:val="auto"/>
          <w:spacing w:val="0"/>
          <w:position w:val="0"/>
          <w:sz w:val="22"/>
          <w:u w:val="single"/>
          <w:shd w:fill="auto" w:val="clear"/>
        </w:rPr>
      </w:pPr>
      <w:r>
        <w:rPr>
          <w:rFonts w:ascii="Arial Black" w:hAnsi="Arial Black" w:cs="Arial Black" w:eastAsia="Arial Black"/>
          <w:b/>
          <w:color w:val="auto"/>
          <w:spacing w:val="0"/>
          <w:position w:val="0"/>
          <w:sz w:val="22"/>
          <w:u w:val="single"/>
          <w:shd w:fill="auto" w:val="clear"/>
        </w:rPr>
        <w:t xml:space="preserve">TRACK y PERFIL:</w:t>
      </w:r>
    </w:p>
    <w:p>
      <w:pPr>
        <w:spacing w:before="0" w:after="160" w:line="240"/>
        <w:ind w:right="0" w:left="0" w:firstLine="0"/>
        <w:jc w:val="left"/>
        <w:rPr>
          <w:rFonts w:ascii="Arial Black" w:hAnsi="Arial Black" w:cs="Arial Black" w:eastAsia="Arial Black"/>
          <w:b/>
          <w:color w:val="auto"/>
          <w:spacing w:val="0"/>
          <w:position w:val="0"/>
          <w:sz w:val="22"/>
          <w:u w:val="single"/>
          <w:shd w:fill="auto" w:val="clear"/>
        </w:rPr>
      </w:pPr>
      <w:r>
        <w:object w:dxaOrig="6765" w:dyaOrig="12404">
          <v:rect xmlns:o="urn:schemas-microsoft-com:office:office" xmlns:v="urn:schemas-microsoft-com:vml" id="rectole0000000000" style="width:338.250000pt;height:620.2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160" w:line="259"/>
        <w:ind w:right="0" w:left="0" w:firstLine="0"/>
        <w:jc w:val="left"/>
        <w:rPr>
          <w:rFonts w:ascii="Arial Black" w:hAnsi="Arial Black" w:cs="Arial Black" w:eastAsia="Arial Black"/>
          <w:b/>
          <w:color w:val="auto"/>
          <w:spacing w:val="0"/>
          <w:position w:val="0"/>
          <w:sz w:val="22"/>
          <w:u w:val="single"/>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Arial Black" w:hAnsi="Arial Black" w:cs="Arial Black" w:eastAsia="Arial Black"/>
          <w:color w:val="auto"/>
          <w:spacing w:val="0"/>
          <w:position w:val="0"/>
          <w:sz w:val="22"/>
          <w:shd w:fill="auto" w:val="clear"/>
        </w:rPr>
      </w:pPr>
      <w:r>
        <w:rPr>
          <w:rFonts w:ascii="Arial Black" w:hAnsi="Arial Black" w:cs="Arial Black" w:eastAsia="Arial Black"/>
          <w:color w:val="auto"/>
          <w:spacing w:val="0"/>
          <w:position w:val="0"/>
          <w:sz w:val="22"/>
          <w:shd w:fill="auto" w:val="clear"/>
        </w:rPr>
        <w:t xml:space="preserve">DIRECTOR  EJECUTIVO Y RESPONSABLE DE SEGURIDAD VIAL:</w:t>
      </w:r>
    </w:p>
    <w:p>
      <w:pPr>
        <w:spacing w:before="0" w:after="160" w:line="259"/>
        <w:ind w:right="0" w:left="708" w:firstLine="0"/>
        <w:jc w:val="left"/>
        <w:rPr>
          <w:rFonts w:ascii="Arial Black" w:hAnsi="Arial Black" w:cs="Arial Black" w:eastAsia="Arial Black"/>
          <w:color w:val="auto"/>
          <w:spacing w:val="0"/>
          <w:position w:val="0"/>
          <w:sz w:val="22"/>
          <w:shd w:fill="auto" w:val="clear"/>
        </w:rPr>
      </w:pPr>
      <w:r>
        <w:rPr>
          <w:rFonts w:ascii="Arial Black" w:hAnsi="Arial Black" w:cs="Arial Black" w:eastAsia="Arial Black"/>
          <w:color w:val="auto"/>
          <w:spacing w:val="0"/>
          <w:position w:val="0"/>
          <w:sz w:val="22"/>
          <w:shd w:fill="auto" w:val="clear"/>
        </w:rPr>
        <w:t xml:space="preserve">GREGORIO DE LA MATA ASENJO</w:t>
      </w:r>
    </w:p>
    <w:p>
      <w:pPr>
        <w:spacing w:before="0" w:after="160" w:line="259"/>
        <w:ind w:right="0" w:left="708" w:firstLine="0"/>
        <w:jc w:val="left"/>
        <w:rPr>
          <w:rFonts w:ascii="Arial Black" w:hAnsi="Arial Black" w:cs="Arial Black" w:eastAsia="Arial Black"/>
          <w:color w:val="auto"/>
          <w:spacing w:val="0"/>
          <w:position w:val="0"/>
          <w:sz w:val="22"/>
          <w:shd w:fill="auto" w:val="clear"/>
        </w:rPr>
      </w:pPr>
      <w:r>
        <w:rPr>
          <w:rFonts w:ascii="Arial Black" w:hAnsi="Arial Black" w:cs="Arial Black" w:eastAsia="Arial Black"/>
          <w:color w:val="auto"/>
          <w:spacing w:val="0"/>
          <w:position w:val="0"/>
          <w:sz w:val="22"/>
          <w:shd w:fill="auto" w:val="clear"/>
        </w:rPr>
        <w:t xml:space="preserve">03212626D</w:t>
      </w:r>
    </w:p>
    <w:p>
      <w:pPr>
        <w:spacing w:before="0" w:after="160" w:line="259"/>
        <w:ind w:right="0" w:left="708" w:firstLine="0"/>
        <w:jc w:val="left"/>
        <w:rPr>
          <w:rFonts w:ascii="Arial Black" w:hAnsi="Arial Black" w:cs="Arial Black" w:eastAsia="Arial Black"/>
          <w:color w:val="auto"/>
          <w:spacing w:val="0"/>
          <w:position w:val="0"/>
          <w:sz w:val="22"/>
          <w:shd w:fill="auto" w:val="clear"/>
        </w:rPr>
      </w:pPr>
      <w:r>
        <w:rPr>
          <w:rFonts w:ascii="Arial Black" w:hAnsi="Arial Black" w:cs="Arial Black" w:eastAsia="Arial Black"/>
          <w:color w:val="auto"/>
          <w:spacing w:val="0"/>
          <w:position w:val="0"/>
          <w:sz w:val="22"/>
          <w:shd w:fill="auto" w:val="clear"/>
        </w:rPr>
        <w:t xml:space="preserve">616365471</w:t>
      </w:r>
    </w:p>
    <w:p>
      <w:pPr>
        <w:spacing w:before="0" w:after="160" w:line="259"/>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num w:numId="2">
    <w:abstractNumId w:val="24"/>
  </w:num>
  <w:num w:numId="10">
    <w:abstractNumId w:val="18"/>
  </w:num>
  <w:num w:numId="12">
    <w:abstractNumId w:val="12"/>
  </w:num>
  <w:num w:numId="14">
    <w:abstractNumId w:val="6"/>
  </w:num>
  <w:num w:numId="21">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embeddings/oleObject0.bin" Id="docRId0" Type="http://schemas.openxmlformats.org/officeDocument/2006/relationships/oleObject" /><Relationship Target="media/image0.wmf" Id="docRId1" Type="http://schemas.openxmlformats.org/officeDocument/2006/relationships/image" /><Relationship Target="numbering.xml" Id="docRId2" Type="http://schemas.openxmlformats.org/officeDocument/2006/relationships/numbering" /><Relationship Target="styles.xml" Id="docRId3" Type="http://schemas.openxmlformats.org/officeDocument/2006/relationships/styles" /></Relationships>
</file>